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3D13D">
      <w:pPr>
        <w:pStyle w:val="3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="0" w:beforeAutospacing="0" w:after="0" w:afterAutospacing="0" w:line="504" w:lineRule="atLeas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shd w:val="clear" w:color="auto" w:fill="FFFFFF"/>
        </w:rPr>
        <w:t>附件1</w:t>
      </w:r>
    </w:p>
    <w:p w14:paraId="1734BD80">
      <w:pPr>
        <w:pStyle w:val="3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="0" w:beforeAutospacing="0" w:after="0" w:afterAutospacing="0" w:line="504" w:lineRule="atLeas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  <w:shd w:val="clear" w:color="auto" w:fill="FFFFFF"/>
        </w:rPr>
        <w:t>年度湖南城乡建设科技创新奖</w:t>
      </w:r>
    </w:p>
    <w:p w14:paraId="606AC14C">
      <w:pPr>
        <w:pStyle w:val="3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="0" w:beforeAutospacing="0" w:after="0" w:afterAutospacing="0" w:line="504" w:lineRule="atLeas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10"/>
          <w:szCs w:val="1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highlight w:val="none"/>
          <w:shd w:val="clear" w:color="auto" w:fill="FFFFFF"/>
        </w:rPr>
        <w:t>申报方向及条件</w:t>
      </w:r>
    </w:p>
    <w:p w14:paraId="749367A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本年度评选申报按照《湖南省社会力量设立科学技术奖管理办法》（湘科发〔2026〕70号）有关规定，坚持以科技创新质量、绩效、贡献为核心的评价导向，重点支持绿色低碳建筑、新型建筑工业化与装配式建筑、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能建造、“好房子”建设、城市更新等领域创新成果及一线科技人员。</w:t>
      </w:r>
    </w:p>
    <w:p w14:paraId="2C8CE9C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一、湖南城乡建设科技创新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奖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（项目类）评选申报条件：</w:t>
      </w:r>
    </w:p>
    <w:p w14:paraId="1DBB09E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（一）科研类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，科研成果应具有科技创新，丰富和发展建设科技理论体系，推动行业相关学科进步，对行业发展具有重大技术指导作用，其中标准类应发布实施一年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以上。</w:t>
      </w:r>
    </w:p>
    <w:p w14:paraId="03DD9403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1.具有统一性和一致性，适用性强，应用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覆盖面广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，对促进产业结构的调整、优化和升级，或产品的更换具有重要作用的省级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工程建设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标准。</w:t>
      </w:r>
    </w:p>
    <w:p w14:paraId="3BF0714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2.在技术上有重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大突破和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创新，解决了行业发展中的热点、难点和关键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技术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问题，总体技术水平达到国内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先进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及以上的科研课题。</w:t>
      </w:r>
    </w:p>
    <w:p w14:paraId="5D1153C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3.具有显著创新性、实用性的发明专利。</w:t>
      </w:r>
    </w:p>
    <w:p w14:paraId="6BFA098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（二）工程类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，工程应用示范项目应完成竣工验收并投入使用一年及以上，合理运用新技术、新工艺、新材料、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智能建造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，实现技术集成、性能突出、实施效果显著的目标，达到高品质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要求。</w:t>
      </w:r>
    </w:p>
    <w:p w14:paraId="4FEEDCB6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应用智能建造技术的工程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项目；</w:t>
      </w:r>
    </w:p>
    <w:p w14:paraId="4B8D1AC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.装配式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建筑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项目；</w:t>
      </w:r>
    </w:p>
    <w:p w14:paraId="1E8B25C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.浅层地热能、太阳能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光伏等可再生能源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应用项目；</w:t>
      </w:r>
    </w:p>
    <w:p w14:paraId="12871F9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绿色建筑星级项目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309D192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中施企协绿色建造施工水平评价项目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</w:p>
    <w:p w14:paraId="5370D9E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.国家、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省级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钢结构金奖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获奖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项目；</w:t>
      </w:r>
    </w:p>
    <w:p w14:paraId="5FA283E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新型建筑工业化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项目；</w:t>
      </w:r>
    </w:p>
    <w:p w14:paraId="3402255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.城市有机更新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既有建筑绿色改造项目；</w:t>
      </w:r>
    </w:p>
    <w:p w14:paraId="259AEDF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.超低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能耗、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近零能耗项目；</w:t>
      </w:r>
    </w:p>
    <w:p w14:paraId="2472E42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.建筑业新技术应用工程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建设信息化应用工程；</w:t>
      </w:r>
    </w:p>
    <w:p w14:paraId="2FA6131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11.“好房子、好小区、好社区、好城区”建设示范项目，包含完整社区建设、适老化适儿化改造、数字家庭、智慧社区创新实践项目；</w:t>
      </w:r>
    </w:p>
    <w:p w14:paraId="3A928ED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12.建筑垃圾资源化规模化应用示范项目，再生建材规模化落地应用工程；</w:t>
      </w:r>
    </w:p>
    <w:p w14:paraId="20A7898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.其他经市级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及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以上住房和城乡建设主管部门、工业和信息化主管部门或行业协会认定的示范（优秀）项目。</w:t>
      </w:r>
    </w:p>
    <w:p w14:paraId="74070D9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（三）技术类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，技术研发方面有重要突破，解决了建设科技行业发展中的热点、难点和关键问题，推广应用价值显著，为实现建设行业转型升级和绿色发展提供有力的技术支撑。</w:t>
      </w:r>
    </w:p>
    <w:p w14:paraId="773D540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湖南省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工程建设省级工法、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绿色建造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行业工法、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工程建设标准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图集；</w:t>
      </w:r>
    </w:p>
    <w:p w14:paraId="28D6536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2.适宜技术、前沿技术、核心技术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，整体技术水平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达到国内先进及以上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1C96F33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3.可再生能源建筑应用示范项目关键技术产品；</w:t>
      </w:r>
    </w:p>
    <w:p w14:paraId="5CDAFC43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基于人工智能技术、物联网技术、大数据技术等现代信息技术的建造技术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</w:p>
    <w:p w14:paraId="50A279D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5.建筑垃圾资源化处置、再生建材制备与工程应用关键技术；</w:t>
      </w:r>
    </w:p>
    <w:p w14:paraId="3E3DA7F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.其他经市级以上住房和城乡建设主管部门、工业和信息化主管部门或行业协会认定的优秀技术、工艺。</w:t>
      </w:r>
    </w:p>
    <w:p w14:paraId="1E37BA3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（四）建材类，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因地制宜，充分体现湖南地域特色，创造显著的经济效益、社会效益和生态环境效益，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技术水平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达到国内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先进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及以上。</w:t>
      </w:r>
    </w:p>
    <w:p w14:paraId="6F270C8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1.绿色建材标识认证（评价）产品及其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它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符合“两型社会”建设要求的建材类产品；</w:t>
      </w:r>
    </w:p>
    <w:p w14:paraId="0D2B3E9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2.工程建设新材料、新设备；</w:t>
      </w:r>
    </w:p>
    <w:p w14:paraId="7FC6BD3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3.智能化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建筑材料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1106F38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4.列入《湖南省绿色建筑（建造）适宜技术、绿色建材产品目录库》的新技术、新产品。</w:t>
      </w:r>
    </w:p>
    <w:p w14:paraId="049A489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二、湖南城乡建设科技创新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奖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（人物类）评选申报条件：</w:t>
      </w:r>
    </w:p>
    <w:p w14:paraId="0569893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申报个人或团队须热爱祖国，遵纪守法，品行端正，诚实守信，社会公众形象良好，遵守科研诚信和科技伦理规范，申报成果（项目）不涉及国家秘密。应分别符合下列条件：</w:t>
      </w:r>
    </w:p>
    <w:p w14:paraId="1E53C24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（一）领军人物</w:t>
      </w:r>
    </w:p>
    <w:p w14:paraId="206A831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1.创新型优秀团队领导者或企业经营管理者；</w:t>
      </w:r>
    </w:p>
    <w:p w14:paraId="56B784A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2.行业工作年限原则上不低于20年，对作出重大创新贡献、取得行业突出业绩者，工作年限可适当放宽；</w:t>
      </w:r>
    </w:p>
    <w:p w14:paraId="380FC95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3.在行业领域取得较高水平创新成果；</w:t>
      </w:r>
    </w:p>
    <w:p w14:paraId="353D724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4.高新技术成果转化和产业化方面取得显著成效。</w:t>
      </w:r>
    </w:p>
    <w:p w14:paraId="16A045B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（二）科创之星</w:t>
      </w:r>
    </w:p>
    <w:p w14:paraId="62BE99A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1.硕士研究生及以上学历或已取得高级工程师以上职称，对专业能力特别突出、取得省级及以上科技奖励、工法、专利等标志性成果者，学历、职称条件可适当放宽；</w:t>
      </w:r>
    </w:p>
    <w:p w14:paraId="0681BCF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2.有大型项目工作经验；</w:t>
      </w:r>
    </w:p>
    <w:p w14:paraId="7ECD277D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3.年龄原则上45周岁（含）以下，对取得行业重大创新成果、业绩特别突出者，年龄可适当放宽；</w:t>
      </w:r>
    </w:p>
    <w:p w14:paraId="2711D1B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4.近三年主导或参与的项目、课题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满足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下列条件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之一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获得省级或行业团体标准；获得国家级或省级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示范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工程；获得国家级或省级质量QC成果；获得省级工法或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绿色建造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行业工法；获得专利等。</w:t>
      </w:r>
    </w:p>
    <w:p w14:paraId="02E444E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（三）匠造之星</w:t>
      </w:r>
    </w:p>
    <w:p w14:paraId="22E9B8B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1.项目一线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技能从业人员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472868A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2.专业技能突出，积极学习新技术，配合行业发展提升自身技能；</w:t>
      </w:r>
    </w:p>
    <w:p w14:paraId="333A0DE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3.在行业相关技能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竞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赛中获得过奖项。</w:t>
      </w:r>
    </w:p>
    <w:p w14:paraId="1971B86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（四）创新团队</w:t>
      </w:r>
    </w:p>
    <w:p w14:paraId="17479AE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研究成果有重大科技突破，能有效解决当前行业发展瓶颈，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能够产生显著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经济效益和社会效益，推动行业高质量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绿色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发展。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9E4CB0-678B-4786-9873-B48C8A8D5FC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2DF9C2D-E8C4-4D5B-942E-718B9C4A27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CFEF42E-FA12-42A6-8D8A-63E581BE55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117A59E-6102-40E5-B02F-C18E0E7CDA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0B259">
    <w:pPr>
      <w:pStyle w:val="2"/>
      <w:rPr>
        <w:rStyle w:val="6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FF3188">
                          <w:pPr>
                            <w:pStyle w:val="2"/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FF3188">
                    <w:pPr>
                      <w:pStyle w:val="2"/>
                      <w:rPr>
                        <w:rFonts w:ascii="宋体" w:hAnsi="宋体" w:cs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394FA08">
    <w:pPr>
      <w:pStyle w:val="2"/>
      <w:ind w:right="360" w:firstLine="360"/>
      <w:jc w:val="right"/>
    </w:pPr>
  </w:p>
  <w:p w14:paraId="348E572A">
    <w:pPr>
      <w:pStyle w:val="2"/>
    </w:pPr>
  </w:p>
  <w:p w14:paraId="0D82FA34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A7682"/>
    <w:rsid w:val="112F7E00"/>
    <w:rsid w:val="1D057ED5"/>
    <w:rsid w:val="20BF75FE"/>
    <w:rsid w:val="22DB07E7"/>
    <w:rsid w:val="310D5099"/>
    <w:rsid w:val="3526305D"/>
    <w:rsid w:val="3BDE6B90"/>
    <w:rsid w:val="3F815049"/>
    <w:rsid w:val="42967B18"/>
    <w:rsid w:val="43843A68"/>
    <w:rsid w:val="43DD0162"/>
    <w:rsid w:val="441B7D37"/>
    <w:rsid w:val="4BEC3AF0"/>
    <w:rsid w:val="52BD6CE2"/>
    <w:rsid w:val="5D3B04D0"/>
    <w:rsid w:val="5F64400A"/>
    <w:rsid w:val="61C91EFF"/>
    <w:rsid w:val="627A49A8"/>
    <w:rsid w:val="63A314DE"/>
    <w:rsid w:val="673B1CC5"/>
    <w:rsid w:val="6BAA621F"/>
    <w:rsid w:val="6EA04B62"/>
    <w:rsid w:val="70312E6C"/>
    <w:rsid w:val="7617362F"/>
    <w:rsid w:val="76F756EC"/>
    <w:rsid w:val="77BF21E1"/>
    <w:rsid w:val="7B2546AC"/>
    <w:rsid w:val="7CD9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page number"/>
    <w:basedOn w:val="5"/>
    <w:qFormat/>
    <w:uiPriority w:val="0"/>
  </w:style>
  <w:style w:type="paragraph" w:styleId="7">
    <w:name w:val="No Spacing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1758</Words>
  <Characters>1809</Characters>
  <Lines>0</Lines>
  <Paragraphs>0</Paragraphs>
  <TotalTime>53</TotalTime>
  <ScaleCrop>false</ScaleCrop>
  <LinksUpToDate>false</LinksUpToDate>
  <CharactersWithSpaces>1809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2025-08-15T08:55:00Z</dcterms:created>
  <dc:creator>dn</dc:creator>
  <cp:lastModifiedBy>条条</cp:lastModifiedBy>
  <dcterms:modified xsi:type="dcterms:W3CDTF">2026-10-09T02:41:04Z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eyJoZGlkIjoiMzQ4ZGFjMGQyOWMyNDRmYzZiNWM5NmM5MTJhYmY3ZDUiLCJ1c2VySWQiOiI0NTM5NjQzNDgifQ==</vt:lpwstr>
  </property>
  <property fmtid="{D5CDD505-2E9C-101B-9397-08002B2CF9AE}" pid="4" name="ICV">
    <vt:lpwstr>52E6C8DC92824A608CF117C8AD917080_13</vt:lpwstr>
  </property>
</Properties>
</file>