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EECA4">
      <w:pPr>
        <w:jc w:val="left"/>
        <w:rPr>
          <w:rFonts w:ascii="仿宋_GB2312" w:hAnsi="宋体" w:eastAsia="仿宋_GB2312" w:cs="Arial"/>
          <w:color w:val="000000" w:themeColor="text1"/>
          <w:sz w:val="32"/>
          <w:szCs w:val="32"/>
          <w14:textFill>
            <w14:solidFill>
              <w14:schemeClr w14:val="tx1"/>
            </w14:solidFill>
          </w14:textFill>
        </w:rPr>
      </w:pPr>
      <w:bookmarkStart w:id="0" w:name="_GoBack"/>
      <w:r>
        <w:rPr>
          <w:rFonts w:hint="eastAsia" w:ascii="仿宋_GB2312" w:hAnsi="宋体" w:eastAsia="仿宋_GB2312" w:cs="Arial"/>
          <w:color w:val="000000" w:themeColor="text1"/>
          <w:sz w:val="32"/>
          <w:szCs w:val="32"/>
          <w14:textFill>
            <w14:solidFill>
              <w14:schemeClr w14:val="tx1"/>
            </w14:solidFill>
          </w14:textFill>
        </w:rPr>
        <w:t>附件：</w:t>
      </w:r>
    </w:p>
    <w:p w14:paraId="348C820C">
      <w:pPr>
        <w:jc w:val="center"/>
        <w:rPr>
          <w:rFonts w:ascii="宋体" w:hAnsi="宋体" w:cs="Arial"/>
          <w:b/>
          <w:color w:val="191919"/>
          <w:sz w:val="11"/>
          <w:szCs w:val="11"/>
        </w:rPr>
      </w:pPr>
      <w:r>
        <w:rPr>
          <w:rFonts w:hint="eastAsia" w:cs="Arial" w:asciiTheme="majorEastAsia" w:hAnsiTheme="majorEastAsia" w:eastAsiaTheme="majorEastAsia"/>
          <w:b/>
          <w:color w:val="000000" w:themeColor="text1"/>
          <w:sz w:val="44"/>
          <w:szCs w:val="44"/>
          <w14:textFill>
            <w14:solidFill>
              <w14:schemeClr w14:val="tx1"/>
            </w14:solidFill>
          </w14:textFill>
        </w:rPr>
        <w:t>202</w:t>
      </w:r>
      <w:r>
        <w:rPr>
          <w:rFonts w:hint="eastAsia" w:cs="Arial" w:asciiTheme="majorEastAsia" w:hAnsiTheme="majorEastAsia" w:eastAsiaTheme="majorEastAsia"/>
          <w:b/>
          <w:color w:val="000000" w:themeColor="text1"/>
          <w:sz w:val="44"/>
          <w:szCs w:val="44"/>
          <w:lang w:val="en-US" w:eastAsia="zh-CN"/>
          <w14:textFill>
            <w14:solidFill>
              <w14:schemeClr w14:val="tx1"/>
            </w14:solidFill>
          </w14:textFill>
        </w:rPr>
        <w:t>5</w:t>
      </w:r>
      <w:r>
        <w:rPr>
          <w:rFonts w:hint="eastAsia" w:cs="Arial" w:asciiTheme="majorEastAsia" w:hAnsiTheme="majorEastAsia" w:eastAsiaTheme="majorEastAsia"/>
          <w:b/>
          <w:color w:val="000000" w:themeColor="text1"/>
          <w:sz w:val="44"/>
          <w:szCs w:val="44"/>
          <w14:textFill>
            <w14:solidFill>
              <w14:schemeClr w14:val="tx1"/>
            </w14:solidFill>
          </w14:textFill>
        </w:rPr>
        <w:t>年度《湖南省绿色建筑（建造）适宜技术、绿色建材产品目录库》（第</w:t>
      </w:r>
      <w:r>
        <w:rPr>
          <w:rFonts w:hint="eastAsia" w:cs="Arial" w:asciiTheme="majorEastAsia" w:hAnsiTheme="majorEastAsia" w:eastAsiaTheme="majorEastAsia"/>
          <w:b/>
          <w:color w:val="000000" w:themeColor="text1"/>
          <w:sz w:val="44"/>
          <w:szCs w:val="44"/>
          <w:lang w:eastAsia="zh-CN"/>
          <w14:textFill>
            <w14:solidFill>
              <w14:schemeClr w14:val="tx1"/>
            </w14:solidFill>
          </w14:textFill>
        </w:rPr>
        <w:t>四</w:t>
      </w:r>
      <w:r>
        <w:rPr>
          <w:rFonts w:hint="eastAsia" w:cs="Arial" w:asciiTheme="majorEastAsia" w:hAnsiTheme="majorEastAsia" w:eastAsiaTheme="majorEastAsia"/>
          <w:b/>
          <w:color w:val="000000" w:themeColor="text1"/>
          <w:sz w:val="44"/>
          <w:szCs w:val="44"/>
          <w14:textFill>
            <w14:solidFill>
              <w14:schemeClr w14:val="tx1"/>
            </w14:solidFill>
          </w14:textFill>
        </w:rPr>
        <w:t>批）入选</w:t>
      </w:r>
      <w:r>
        <w:rPr>
          <w:rFonts w:cs="Arial" w:asciiTheme="majorEastAsia" w:hAnsiTheme="majorEastAsia" w:eastAsiaTheme="majorEastAsia"/>
          <w:b/>
          <w:color w:val="000000" w:themeColor="text1"/>
          <w:sz w:val="44"/>
          <w:szCs w:val="44"/>
          <w14:textFill>
            <w14:solidFill>
              <w14:schemeClr w14:val="tx1"/>
            </w14:solidFill>
          </w14:textFill>
        </w:rPr>
        <w:t>名单</w:t>
      </w:r>
    </w:p>
    <w:bookmarkEnd w:id="0"/>
    <w:tbl>
      <w:tblPr>
        <w:tblStyle w:val="17"/>
        <w:tblW w:w="147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11"/>
        <w:gridCol w:w="3016"/>
        <w:gridCol w:w="2450"/>
        <w:gridCol w:w="6460"/>
      </w:tblGrid>
      <w:tr w14:paraId="2993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47718299">
            <w:pPr>
              <w:spacing w:line="240" w:lineRule="auto"/>
              <w:jc w:val="center"/>
              <w:rPr>
                <w:rFonts w:ascii="黑体" w:hAnsi="黑体" w:eastAsia="黑体" w:cstheme="minorBidi"/>
                <w:b/>
                <w:sz w:val="28"/>
                <w:szCs w:val="28"/>
              </w:rPr>
            </w:pPr>
            <w:r>
              <w:rPr>
                <w:rFonts w:hint="eastAsia" w:ascii="黑体" w:hAnsi="黑体" w:eastAsia="黑体" w:cstheme="minorBidi"/>
                <w:b/>
                <w:sz w:val="28"/>
                <w:szCs w:val="28"/>
              </w:rPr>
              <w:t>编 号</w:t>
            </w:r>
          </w:p>
        </w:tc>
        <w:tc>
          <w:tcPr>
            <w:tcW w:w="1711" w:type="dxa"/>
            <w:vAlign w:val="center"/>
          </w:tcPr>
          <w:p w14:paraId="29D2A89A">
            <w:pPr>
              <w:spacing w:line="240" w:lineRule="auto"/>
              <w:jc w:val="center"/>
              <w:rPr>
                <w:rFonts w:ascii="黑体" w:hAnsi="黑体" w:eastAsia="黑体" w:cstheme="minorBidi"/>
                <w:b/>
                <w:sz w:val="28"/>
                <w:szCs w:val="28"/>
              </w:rPr>
            </w:pPr>
            <w:r>
              <w:rPr>
                <w:rFonts w:hint="eastAsia" w:ascii="黑体" w:hAnsi="黑体" w:eastAsia="黑体" w:cstheme="minorBidi"/>
                <w:b/>
                <w:sz w:val="28"/>
                <w:szCs w:val="28"/>
              </w:rPr>
              <w:t>分 类</w:t>
            </w:r>
          </w:p>
        </w:tc>
        <w:tc>
          <w:tcPr>
            <w:tcW w:w="3016" w:type="dxa"/>
            <w:vAlign w:val="center"/>
          </w:tcPr>
          <w:p w14:paraId="711C8699">
            <w:pPr>
              <w:spacing w:line="240" w:lineRule="auto"/>
              <w:jc w:val="center"/>
              <w:rPr>
                <w:rFonts w:ascii="黑体" w:hAnsi="黑体" w:eastAsia="黑体" w:cstheme="minorBidi"/>
                <w:b/>
                <w:sz w:val="28"/>
                <w:szCs w:val="28"/>
              </w:rPr>
            </w:pPr>
            <w:r>
              <w:rPr>
                <w:rFonts w:hint="eastAsia" w:ascii="黑体" w:hAnsi="黑体" w:eastAsia="黑体" w:cstheme="minorBidi"/>
                <w:b/>
                <w:sz w:val="28"/>
                <w:szCs w:val="28"/>
              </w:rPr>
              <w:t>名  称</w:t>
            </w:r>
          </w:p>
        </w:tc>
        <w:tc>
          <w:tcPr>
            <w:tcW w:w="2450" w:type="dxa"/>
            <w:vAlign w:val="center"/>
          </w:tcPr>
          <w:p w14:paraId="4832C3A5">
            <w:pPr>
              <w:spacing w:line="240" w:lineRule="auto"/>
              <w:jc w:val="center"/>
              <w:rPr>
                <w:rFonts w:ascii="黑体" w:hAnsi="黑体" w:eastAsia="黑体" w:cstheme="minorBidi"/>
                <w:b/>
                <w:sz w:val="28"/>
                <w:szCs w:val="28"/>
              </w:rPr>
            </w:pPr>
            <w:r>
              <w:rPr>
                <w:rFonts w:hint="eastAsia" w:ascii="黑体" w:hAnsi="黑体" w:eastAsia="黑体" w:cstheme="minorBidi"/>
                <w:b/>
                <w:sz w:val="28"/>
                <w:szCs w:val="28"/>
              </w:rPr>
              <w:t>生产</w:t>
            </w:r>
            <w:r>
              <w:rPr>
                <w:rFonts w:ascii="黑体" w:hAnsi="黑体" w:eastAsia="黑体" w:cstheme="minorBidi"/>
                <w:b/>
                <w:sz w:val="28"/>
                <w:szCs w:val="28"/>
              </w:rPr>
              <w:t>、研发</w:t>
            </w:r>
            <w:r>
              <w:rPr>
                <w:rFonts w:hint="eastAsia" w:ascii="黑体" w:hAnsi="黑体" w:eastAsia="黑体" w:cstheme="minorBidi"/>
                <w:b/>
                <w:sz w:val="28"/>
                <w:szCs w:val="28"/>
              </w:rPr>
              <w:t>单位</w:t>
            </w:r>
          </w:p>
        </w:tc>
        <w:tc>
          <w:tcPr>
            <w:tcW w:w="6460" w:type="dxa"/>
            <w:vAlign w:val="center"/>
          </w:tcPr>
          <w:p w14:paraId="36DA8919">
            <w:pPr>
              <w:spacing w:line="240" w:lineRule="auto"/>
              <w:jc w:val="center"/>
              <w:rPr>
                <w:rFonts w:ascii="黑体" w:hAnsi="黑体" w:eastAsia="黑体" w:cstheme="minorBidi"/>
                <w:b/>
                <w:sz w:val="28"/>
                <w:szCs w:val="28"/>
              </w:rPr>
            </w:pPr>
            <w:r>
              <w:rPr>
                <w:rFonts w:hint="eastAsia" w:ascii="黑体" w:hAnsi="黑体" w:eastAsia="黑体" w:cstheme="minorBidi"/>
                <w:b/>
                <w:sz w:val="28"/>
                <w:szCs w:val="28"/>
              </w:rPr>
              <w:t>主要依</w:t>
            </w:r>
            <w:r>
              <w:rPr>
                <w:rFonts w:hint="eastAsia" w:ascii="黑体" w:hAnsi="黑体" w:eastAsia="黑体" w:cstheme="minorBidi"/>
                <w:b/>
                <w:sz w:val="28"/>
                <w:szCs w:val="28"/>
                <w:lang w:eastAsia="zh-CN"/>
              </w:rPr>
              <w:t>据政策、</w:t>
            </w:r>
            <w:r>
              <w:rPr>
                <w:rFonts w:hint="eastAsia" w:ascii="黑体" w:hAnsi="黑体" w:eastAsia="黑体" w:cstheme="minorBidi"/>
                <w:b/>
                <w:sz w:val="28"/>
                <w:szCs w:val="28"/>
              </w:rPr>
              <w:t>标准、</w:t>
            </w:r>
            <w:r>
              <w:rPr>
                <w:rFonts w:ascii="黑体" w:hAnsi="黑体" w:eastAsia="黑体" w:cstheme="minorBidi"/>
                <w:b/>
                <w:sz w:val="28"/>
                <w:szCs w:val="28"/>
              </w:rPr>
              <w:t>规范及专利</w:t>
            </w:r>
          </w:p>
        </w:tc>
      </w:tr>
      <w:tr w14:paraId="12FF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72" w:type="dxa"/>
            <w:gridSpan w:val="5"/>
            <w:vAlign w:val="center"/>
          </w:tcPr>
          <w:p w14:paraId="458C0EE2">
            <w:pPr>
              <w:spacing w:line="240" w:lineRule="auto"/>
              <w:jc w:val="center"/>
              <w:rPr>
                <w:rFonts w:hint="eastAsia" w:ascii="黑体" w:hAnsi="黑体" w:eastAsia="黑体" w:cstheme="minorBidi"/>
                <w:b/>
                <w:sz w:val="28"/>
                <w:szCs w:val="28"/>
                <w:lang w:eastAsia="zh-CN"/>
              </w:rPr>
            </w:pPr>
            <w:r>
              <w:rPr>
                <w:rFonts w:hint="eastAsia" w:ascii="黑体" w:hAnsi="黑体" w:eastAsia="黑体" w:cstheme="minorBidi"/>
                <w:b/>
                <w:sz w:val="28"/>
                <w:szCs w:val="28"/>
                <w:lang w:eastAsia="zh-CN"/>
              </w:rPr>
              <w:t>技术类</w:t>
            </w:r>
          </w:p>
        </w:tc>
      </w:tr>
      <w:tr w14:paraId="6FC7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5F2A5972">
            <w:pPr>
              <w:spacing w:line="240" w:lineRule="auto"/>
              <w:jc w:val="center"/>
              <w:rPr>
                <w:rFonts w:hint="default"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34C095DF">
            <w:pPr>
              <w:spacing w:line="240" w:lineRule="auto"/>
              <w:jc w:val="center"/>
              <w:rPr>
                <w:rFonts w:ascii="仿宋_GB2312" w:hAnsi="宋体" w:eastAsia="仿宋_GB2312" w:cstheme="minorBidi"/>
                <w:b/>
                <w:sz w:val="24"/>
                <w:szCs w:val="24"/>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001</w:t>
            </w:r>
          </w:p>
        </w:tc>
        <w:tc>
          <w:tcPr>
            <w:tcW w:w="1711" w:type="dxa"/>
            <w:vAlign w:val="center"/>
          </w:tcPr>
          <w:p w14:paraId="71FCB130">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w:t>
            </w:r>
            <w:r>
              <w:rPr>
                <w:rFonts w:hint="eastAsia" w:ascii="仿宋_GB2312" w:hAnsi="宋体" w:eastAsia="仿宋_GB2312" w:cs="Times New Roman"/>
                <w:sz w:val="24"/>
                <w:szCs w:val="24"/>
              </w:rPr>
              <w:t>类-</w:t>
            </w:r>
            <w:r>
              <w:rPr>
                <w:rFonts w:hint="eastAsia" w:ascii="仿宋_GB2312" w:hAnsi="宋体" w:eastAsia="仿宋_GB2312" w:cs="Times New Roman"/>
                <w:sz w:val="24"/>
                <w:szCs w:val="24"/>
                <w:lang w:eastAsia="zh-CN"/>
              </w:rPr>
              <w:t>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694EECE2">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低多层危旧房首层楼板防水防潮一体化施工技术</w:t>
            </w:r>
          </w:p>
        </w:tc>
        <w:tc>
          <w:tcPr>
            <w:tcW w:w="2450" w:type="dxa"/>
            <w:vAlign w:val="center"/>
          </w:tcPr>
          <w:p w14:paraId="577193DE">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restart"/>
            <w:vAlign w:val="center"/>
          </w:tcPr>
          <w:p w14:paraId="53BE4450">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（1）</w:t>
            </w:r>
            <w:r>
              <w:rPr>
                <w:rFonts w:hint="eastAsia" w:ascii="仿宋_GB2312" w:hAnsi="宋体" w:eastAsia="仿宋_GB2312" w:cs="Times New Roman"/>
                <w:sz w:val="24"/>
                <w:szCs w:val="24"/>
                <w:lang w:val="en-US" w:eastAsia="zh-CN"/>
              </w:rPr>
              <w:t>《中共中央 国务院关于推动城市高质量发展的意见》（2025年8月15日）</w:t>
            </w:r>
          </w:p>
          <w:p w14:paraId="46F81DC1">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（2）</w:t>
            </w:r>
            <w:r>
              <w:rPr>
                <w:rFonts w:hint="eastAsia" w:ascii="仿宋_GB2312" w:hAnsi="宋体" w:eastAsia="仿宋_GB2312" w:cs="Times New Roman"/>
                <w:sz w:val="24"/>
                <w:szCs w:val="24"/>
                <w:lang w:val="en-US" w:eastAsia="zh-CN"/>
              </w:rPr>
              <w:t>《湖南省人民政府办公厅关于全面推进城镇老旧小区改造工作的实施意见》（湘政办发{【2021】56号）</w:t>
            </w:r>
          </w:p>
          <w:p w14:paraId="71206AE9">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（3）</w:t>
            </w:r>
            <w:r>
              <w:rPr>
                <w:rFonts w:hint="eastAsia" w:ascii="仿宋_GB2312" w:hAnsi="宋体" w:eastAsia="仿宋_GB2312" w:cs="Times New Roman"/>
                <w:sz w:val="24"/>
                <w:szCs w:val="24"/>
                <w:lang w:val="en-US" w:eastAsia="zh-CN"/>
              </w:rPr>
              <w:t>《关于推进城镇老旧小区及危旧房屋改造用地和规划有关事项的通知（试行）》（长资规发【2022】88号）</w:t>
            </w:r>
          </w:p>
          <w:p w14:paraId="00742FB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（4）</w:t>
            </w:r>
            <w:r>
              <w:rPr>
                <w:rFonts w:hint="eastAsia" w:ascii="仿宋_GB2312" w:hAnsi="宋体" w:eastAsia="仿宋_GB2312" w:cs="Times New Roman"/>
                <w:sz w:val="24"/>
                <w:szCs w:val="24"/>
                <w:lang w:val="en-US" w:eastAsia="zh-CN"/>
              </w:rPr>
              <w:t>《长沙市人民政府办公厅关于进一步加快推进城镇危旧房屋改造工作的实施意见》（长政办发【2023】21号）</w:t>
            </w:r>
          </w:p>
          <w:p w14:paraId="6825C619">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（5）</w:t>
            </w:r>
            <w:r>
              <w:rPr>
                <w:rFonts w:hint="eastAsia" w:ascii="仿宋_GB2312" w:hAnsi="宋体" w:eastAsia="仿宋_GB2312" w:cs="Times New Roman"/>
                <w:sz w:val="24"/>
                <w:szCs w:val="24"/>
                <w:lang w:val="en-US" w:eastAsia="zh-CN"/>
              </w:rPr>
              <w:t>长沙市房地产平稳健康和安全运行协调小组关于印发《优化房地产开发项目规划管理若干措施》的通知（【2024】6号）</w:t>
            </w:r>
          </w:p>
        </w:tc>
      </w:tr>
      <w:tr w14:paraId="7F6D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44BFB658">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7C54C1B2">
            <w:pPr>
              <w:spacing w:line="240" w:lineRule="auto"/>
              <w:jc w:val="center"/>
              <w:rPr>
                <w:rFonts w:hint="eastAsia" w:ascii="仿宋_GB2312" w:eastAsia="仿宋_GB2312" w:cstheme="minorBidi"/>
                <w:b/>
                <w:sz w:val="24"/>
                <w:szCs w:val="24"/>
                <w:lang w:eastAsia="zh-CN"/>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2</w:t>
            </w:r>
          </w:p>
        </w:tc>
        <w:tc>
          <w:tcPr>
            <w:tcW w:w="1711" w:type="dxa"/>
            <w:vAlign w:val="center"/>
          </w:tcPr>
          <w:p w14:paraId="09524A73">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278563B3">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低多层危旧房外墙双层防水改造技术</w:t>
            </w:r>
          </w:p>
        </w:tc>
        <w:tc>
          <w:tcPr>
            <w:tcW w:w="2450" w:type="dxa"/>
            <w:vAlign w:val="center"/>
          </w:tcPr>
          <w:p w14:paraId="549CCFA6">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continue"/>
            <w:vAlign w:val="center"/>
          </w:tcPr>
          <w:p w14:paraId="1CA7BD94">
            <w:pPr>
              <w:spacing w:line="240" w:lineRule="auto"/>
              <w:jc w:val="center"/>
              <w:rPr>
                <w:rFonts w:hint="default" w:ascii="仿宋_GB2312" w:hAnsi="宋体" w:eastAsia="仿宋_GB2312" w:cs="Times New Roman"/>
                <w:sz w:val="24"/>
                <w:szCs w:val="24"/>
                <w:lang w:val="en-US" w:eastAsia="zh-CN"/>
              </w:rPr>
            </w:pPr>
          </w:p>
        </w:tc>
      </w:tr>
      <w:tr w14:paraId="3D5A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2B9C5CCE">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20A869A4">
            <w:pPr>
              <w:spacing w:line="240" w:lineRule="auto"/>
              <w:jc w:val="center"/>
              <w:rPr>
                <w:rFonts w:hint="eastAsia" w:ascii="仿宋_GB2312" w:eastAsia="仿宋_GB2312" w:cstheme="minorBidi"/>
                <w:b/>
                <w:sz w:val="24"/>
                <w:szCs w:val="24"/>
                <w:lang w:eastAsia="zh-CN"/>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3</w:t>
            </w:r>
          </w:p>
        </w:tc>
        <w:tc>
          <w:tcPr>
            <w:tcW w:w="1711" w:type="dxa"/>
            <w:vAlign w:val="center"/>
          </w:tcPr>
          <w:p w14:paraId="091136C9">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01A5BE16">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低多层危旧房屋面节能防水一体化改造技术</w:t>
            </w:r>
          </w:p>
        </w:tc>
        <w:tc>
          <w:tcPr>
            <w:tcW w:w="2450" w:type="dxa"/>
            <w:vAlign w:val="center"/>
          </w:tcPr>
          <w:p w14:paraId="4E369BB5">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continue"/>
            <w:vAlign w:val="center"/>
          </w:tcPr>
          <w:p w14:paraId="15EAF05C">
            <w:pPr>
              <w:spacing w:line="240" w:lineRule="auto"/>
              <w:jc w:val="center"/>
              <w:rPr>
                <w:rFonts w:hint="default" w:ascii="仿宋_GB2312" w:hAnsi="宋体" w:eastAsia="仿宋_GB2312" w:cs="Times New Roman"/>
                <w:sz w:val="24"/>
                <w:szCs w:val="24"/>
                <w:lang w:val="en-US" w:eastAsia="zh-CN"/>
              </w:rPr>
            </w:pPr>
          </w:p>
        </w:tc>
      </w:tr>
      <w:tr w14:paraId="2151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11076866">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6EEFD5C6">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4</w:t>
            </w:r>
          </w:p>
        </w:tc>
        <w:tc>
          <w:tcPr>
            <w:tcW w:w="1711" w:type="dxa"/>
            <w:vAlign w:val="center"/>
          </w:tcPr>
          <w:p w14:paraId="697F6690">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77884470">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低多层危旧房设备设施智能化改造技术</w:t>
            </w:r>
          </w:p>
        </w:tc>
        <w:tc>
          <w:tcPr>
            <w:tcW w:w="2450" w:type="dxa"/>
            <w:vAlign w:val="center"/>
          </w:tcPr>
          <w:p w14:paraId="3F210C29">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continue"/>
            <w:vAlign w:val="center"/>
          </w:tcPr>
          <w:p w14:paraId="24B8A010">
            <w:pPr>
              <w:spacing w:line="240" w:lineRule="auto"/>
              <w:jc w:val="center"/>
              <w:rPr>
                <w:rFonts w:hint="default" w:ascii="仿宋_GB2312" w:hAnsi="宋体" w:eastAsia="仿宋_GB2312" w:cs="Times New Roman"/>
                <w:sz w:val="24"/>
                <w:szCs w:val="24"/>
                <w:lang w:val="en-US" w:eastAsia="zh-CN"/>
              </w:rPr>
            </w:pPr>
          </w:p>
        </w:tc>
      </w:tr>
      <w:tr w14:paraId="6621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57DB834F">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58710B2F">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5</w:t>
            </w:r>
          </w:p>
        </w:tc>
        <w:tc>
          <w:tcPr>
            <w:tcW w:w="1711" w:type="dxa"/>
            <w:vAlign w:val="center"/>
          </w:tcPr>
          <w:p w14:paraId="370EA0D3">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7C2F4946">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低多层危旧房适老化无障碍改造技术</w:t>
            </w:r>
          </w:p>
        </w:tc>
        <w:tc>
          <w:tcPr>
            <w:tcW w:w="2450" w:type="dxa"/>
            <w:vAlign w:val="center"/>
          </w:tcPr>
          <w:p w14:paraId="1BDCAFEC">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continue"/>
            <w:vAlign w:val="center"/>
          </w:tcPr>
          <w:p w14:paraId="1CC327D3">
            <w:pPr>
              <w:spacing w:line="240" w:lineRule="auto"/>
              <w:jc w:val="center"/>
              <w:rPr>
                <w:rFonts w:hint="default" w:ascii="仿宋_GB2312" w:hAnsi="宋体" w:eastAsia="仿宋_GB2312" w:cs="Times New Roman"/>
                <w:sz w:val="24"/>
                <w:szCs w:val="24"/>
                <w:lang w:val="en-US" w:eastAsia="zh-CN"/>
              </w:rPr>
            </w:pPr>
          </w:p>
        </w:tc>
      </w:tr>
      <w:tr w14:paraId="377C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2BA433EF">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18B4C462">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6</w:t>
            </w:r>
          </w:p>
        </w:tc>
        <w:tc>
          <w:tcPr>
            <w:tcW w:w="1711" w:type="dxa"/>
            <w:vAlign w:val="center"/>
          </w:tcPr>
          <w:p w14:paraId="582E712A">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109EA513">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低多层危旧房砌体结构更新为异形柱结构技术</w:t>
            </w:r>
          </w:p>
        </w:tc>
        <w:tc>
          <w:tcPr>
            <w:tcW w:w="2450" w:type="dxa"/>
            <w:vAlign w:val="center"/>
          </w:tcPr>
          <w:p w14:paraId="747324B8">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中铁城建集团房地产开发有限公司</w:t>
            </w:r>
          </w:p>
        </w:tc>
        <w:tc>
          <w:tcPr>
            <w:tcW w:w="6460" w:type="dxa"/>
            <w:vMerge w:val="continue"/>
            <w:vAlign w:val="center"/>
          </w:tcPr>
          <w:p w14:paraId="53060CF0">
            <w:pPr>
              <w:spacing w:line="240" w:lineRule="auto"/>
              <w:jc w:val="center"/>
              <w:rPr>
                <w:rFonts w:hint="default" w:ascii="仿宋_GB2312" w:hAnsi="宋体" w:eastAsia="仿宋_GB2312" w:cs="Times New Roman"/>
                <w:sz w:val="24"/>
                <w:szCs w:val="24"/>
                <w:lang w:val="en-US" w:eastAsia="zh-CN"/>
              </w:rPr>
            </w:pPr>
          </w:p>
        </w:tc>
      </w:tr>
      <w:tr w14:paraId="0B1E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shd w:val="clear" w:color="auto" w:fill="auto"/>
            <w:vAlign w:val="center"/>
          </w:tcPr>
          <w:p w14:paraId="0D4EB2CC">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25212896">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7</w:t>
            </w:r>
          </w:p>
        </w:tc>
        <w:tc>
          <w:tcPr>
            <w:tcW w:w="1711" w:type="dxa"/>
            <w:shd w:val="clear" w:color="auto" w:fill="auto"/>
            <w:vAlign w:val="center"/>
          </w:tcPr>
          <w:p w14:paraId="1BC11ECE">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技术类</w:t>
            </w:r>
            <w:r>
              <w:rPr>
                <w:rFonts w:hint="eastAsia" w:ascii="仿宋_GB2312" w:eastAsia="仿宋_GB2312" w:cstheme="minorBidi"/>
                <w:sz w:val="24"/>
                <w:szCs w:val="24"/>
                <w:lang w:val="en-US" w:eastAsia="zh-CN"/>
              </w:rPr>
              <w:t>-城市更新</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09955D2F">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老旧小区改造升级加装电梯技术</w:t>
            </w:r>
          </w:p>
        </w:tc>
        <w:tc>
          <w:tcPr>
            <w:tcW w:w="2450" w:type="dxa"/>
            <w:shd w:val="clear" w:color="000000" w:fill="FFFFFF"/>
            <w:vAlign w:val="center"/>
          </w:tcPr>
          <w:p w14:paraId="754E07B5">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湖南建工五建建筑工业化有限公司</w:t>
            </w:r>
          </w:p>
        </w:tc>
        <w:tc>
          <w:tcPr>
            <w:tcW w:w="6460" w:type="dxa"/>
            <w:shd w:val="clear" w:color="auto" w:fill="auto"/>
            <w:vAlign w:val="center"/>
          </w:tcPr>
          <w:p w14:paraId="6A8244C4">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装配式混凝土建筑技术标准</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GBT51231-2016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混凝土结构</w:t>
            </w:r>
            <w:r>
              <w:rPr>
                <w:rFonts w:hint="eastAsia" w:ascii="仿宋_GB2312" w:hAnsi="宋体" w:eastAsia="仿宋_GB2312" w:cstheme="minorBidi"/>
                <w:sz w:val="24"/>
                <w:szCs w:val="24"/>
                <w:lang w:eastAsia="zh-CN"/>
              </w:rPr>
              <w:t>工程</w:t>
            </w:r>
            <w:r>
              <w:rPr>
                <w:rFonts w:hint="eastAsia" w:ascii="仿宋_GB2312" w:hAnsi="宋体" w:eastAsia="仿宋_GB2312" w:cstheme="minorBidi"/>
                <w:sz w:val="24"/>
                <w:szCs w:val="24"/>
              </w:rPr>
              <w:t>施工质量验收规范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 50204-2015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装配式混凝土结构技术规程</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JGJ1-20</w:t>
            </w:r>
            <w:r>
              <w:rPr>
                <w:rFonts w:hint="eastAsia" w:ascii="仿宋_GB2312" w:hAnsi="宋体" w:eastAsia="仿宋_GB2312" w:cstheme="minorBidi"/>
                <w:sz w:val="24"/>
                <w:szCs w:val="24"/>
                <w:lang w:val="en-US" w:eastAsia="zh-CN"/>
              </w:rPr>
              <w:t>14</w:t>
            </w:r>
            <w:r>
              <w:rPr>
                <w:rFonts w:hint="eastAsia" w:ascii="仿宋_GB2312" w:hAnsi="宋体" w:eastAsia="仿宋_GB2312" w:cstheme="minorBidi"/>
                <w:sz w:val="24"/>
                <w:szCs w:val="24"/>
              </w:rPr>
              <w:t xml:space="preserve">                </w:t>
            </w:r>
            <w:r>
              <w:rPr>
                <w:rFonts w:hint="eastAsia" w:ascii="仿宋_GB2312" w:hAnsi="宋体" w:eastAsia="仿宋_GB2312" w:cstheme="minorBidi"/>
                <w:sz w:val="24"/>
                <w:szCs w:val="24"/>
                <w:lang w:val="en-US" w:eastAsia="zh-CN"/>
              </w:rPr>
              <w:t xml:space="preserve"> </w:t>
            </w:r>
          </w:p>
          <w:p w14:paraId="40136C18">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湖南省装配式</w:t>
            </w:r>
            <w:r>
              <w:rPr>
                <w:rFonts w:hint="eastAsia" w:ascii="仿宋_GB2312" w:hAnsi="宋体" w:eastAsia="仿宋_GB2312" w:cstheme="minorBidi"/>
                <w:sz w:val="24"/>
                <w:szCs w:val="24"/>
                <w:lang w:eastAsia="zh-CN"/>
              </w:rPr>
              <w:t>建筑</w:t>
            </w:r>
            <w:r>
              <w:rPr>
                <w:rFonts w:hint="eastAsia" w:ascii="仿宋_GB2312" w:hAnsi="宋体" w:eastAsia="仿宋_GB2312" w:cstheme="minorBidi"/>
                <w:sz w:val="24"/>
                <w:szCs w:val="24"/>
              </w:rPr>
              <w:t>评价标准</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DBJ43/T542-2022                                             </w:t>
            </w:r>
          </w:p>
          <w:p w14:paraId="4FA46D48">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rPr>
              <w:t>《一种预制层叠式电梯井的专用模具》ZL202021669196.0</w:t>
            </w:r>
          </w:p>
          <w:p w14:paraId="161547B4">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rPr>
              <w:t>《一种预制多筒电梯井》ZL202022242845.5</w:t>
            </w:r>
          </w:p>
          <w:p w14:paraId="7CBBC56A">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rPr>
              <w:t>《一种装配式减重电梯井》ZL202322290525.0</w:t>
            </w:r>
          </w:p>
          <w:p w14:paraId="585F3632">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rPr>
              <w:t>《一种配套电梯井的全预制阳台模具》ZL202322290677.0</w:t>
            </w:r>
          </w:p>
          <w:p w14:paraId="6BC184E1">
            <w:pPr>
              <w:spacing w:line="240" w:lineRule="auto"/>
              <w:jc w:val="left"/>
              <w:rPr>
                <w:rFonts w:hint="eastAsia" w:ascii="仿宋_GB2312" w:hAnsi="宋体" w:eastAsia="仿宋_GB2312" w:cstheme="minorBidi"/>
                <w:sz w:val="24"/>
                <w:szCs w:val="24"/>
              </w:rPr>
            </w:pPr>
            <w:r>
              <w:rPr>
                <w:rFonts w:hint="eastAsia" w:ascii="仿宋_GB2312" w:hAnsi="宋体" w:eastAsia="仿宋_GB2312" w:cstheme="minorBidi"/>
                <w:sz w:val="24"/>
                <w:szCs w:val="24"/>
              </w:rPr>
              <w:t>《一种减重式电梯井的通道式连接建筑体系》ZL202322288390.4</w:t>
            </w:r>
          </w:p>
          <w:p w14:paraId="4B237E4E">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《一种预制多筒电梯井》ZL202011078973.9</w:t>
            </w:r>
          </w:p>
        </w:tc>
      </w:tr>
      <w:tr w14:paraId="3FEA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35" w:type="dxa"/>
            <w:vAlign w:val="center"/>
          </w:tcPr>
          <w:p w14:paraId="24F5FC02">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265E6FAE">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8</w:t>
            </w:r>
          </w:p>
        </w:tc>
        <w:tc>
          <w:tcPr>
            <w:tcW w:w="1711" w:type="dxa"/>
            <w:vAlign w:val="center"/>
          </w:tcPr>
          <w:p w14:paraId="720F2294">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技术类—防腐装饰一体化</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08B1700C">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耐腐蚀不锈钢局部涂装彩涂板技术</w:t>
            </w:r>
          </w:p>
        </w:tc>
        <w:tc>
          <w:tcPr>
            <w:tcW w:w="2450" w:type="dxa"/>
            <w:vAlign w:val="center"/>
          </w:tcPr>
          <w:p w14:paraId="66FF37BB">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山东冠洲股份有限公司</w:t>
            </w:r>
          </w:p>
        </w:tc>
        <w:tc>
          <w:tcPr>
            <w:tcW w:w="6460" w:type="dxa"/>
            <w:vAlign w:val="center"/>
          </w:tcPr>
          <w:p w14:paraId="79453616">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《不锈钢彩色涂层钢板及钢带》YB/T 6108-2023</w:t>
            </w:r>
          </w:p>
          <w:p w14:paraId="25C4A8F3">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《彩色涂层钢板及钢带》GB/T 12754-2019</w:t>
            </w:r>
          </w:p>
          <w:p w14:paraId="19A1B1A9">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《建筑用彩色涂层钢板及钢带》YB/T 4456-2022</w:t>
            </w:r>
          </w:p>
          <w:p w14:paraId="3B24B37D">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《绿色建筑评价标准》(GB/T 50378-2019)</w:t>
            </w:r>
            <w:r>
              <w:rPr>
                <w:rFonts w:hint="eastAsia" w:ascii="仿宋_GB2312" w:hAnsi="宋体" w:eastAsia="仿宋_GB2312" w:cs="Times New Roman"/>
                <w:sz w:val="24"/>
                <w:szCs w:val="24"/>
                <w:lang w:val="en-US" w:eastAsia="zh-CN"/>
              </w:rPr>
              <w:t>（2024年版）</w:t>
            </w:r>
          </w:p>
        </w:tc>
      </w:tr>
      <w:tr w14:paraId="7911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32099AA8">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JS</w:t>
            </w:r>
          </w:p>
          <w:p w14:paraId="336007B5">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9</w:t>
            </w:r>
          </w:p>
        </w:tc>
        <w:tc>
          <w:tcPr>
            <w:tcW w:w="1711" w:type="dxa"/>
            <w:vAlign w:val="center"/>
          </w:tcPr>
          <w:p w14:paraId="10E250FA">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技术类—防腐装饰一体化</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60AAD85C">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建筑钢结构冷涂锌防腐蚀涂层技术</w:t>
            </w:r>
          </w:p>
        </w:tc>
        <w:tc>
          <w:tcPr>
            <w:tcW w:w="2450" w:type="dxa"/>
            <w:vAlign w:val="center"/>
          </w:tcPr>
          <w:p w14:paraId="6059ABB5">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湖南金磐新材料科技有限公司</w:t>
            </w:r>
          </w:p>
        </w:tc>
        <w:tc>
          <w:tcPr>
            <w:tcW w:w="6460" w:type="dxa"/>
            <w:vAlign w:val="center"/>
          </w:tcPr>
          <w:p w14:paraId="0BC4205C">
            <w:pPr>
              <w:spacing w:line="240" w:lineRule="auto"/>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中华人民共和国化工行业标准</w:t>
            </w: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 xml:space="preserve">HG/T4845-2015 </w:t>
            </w:r>
          </w:p>
          <w:p w14:paraId="276DD793">
            <w:pPr>
              <w:spacing w:line="240" w:lineRule="auto"/>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中华人民共和国交通运输行业标准</w:t>
            </w: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 xml:space="preserve">JT/T1266-2019 </w:t>
            </w:r>
          </w:p>
          <w:p w14:paraId="5B3F3CD8">
            <w:pPr>
              <w:spacing w:line="240" w:lineRule="auto"/>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中国钢结构协会标准</w:t>
            </w:r>
            <w:r>
              <w:rPr>
                <w:rFonts w:hint="eastAsia" w:ascii="仿宋_GB2312" w:hAnsi="宋体" w:eastAsia="仿宋_GB2312" w:cs="Times New Roman"/>
                <w:sz w:val="24"/>
                <w:szCs w:val="24"/>
                <w:lang w:val="en-US" w:eastAsia="zh-CN"/>
              </w:rPr>
              <w:t>》</w:t>
            </w:r>
            <w:r>
              <w:rPr>
                <w:rFonts w:hint="default" w:ascii="仿宋_GB2312" w:hAnsi="宋体" w:eastAsia="仿宋_GB2312" w:cs="Times New Roman"/>
                <w:sz w:val="24"/>
                <w:szCs w:val="24"/>
                <w:lang w:val="en-US" w:eastAsia="zh-CN"/>
              </w:rPr>
              <w:t xml:space="preserve">T/CSCS 018-2022 </w:t>
            </w:r>
          </w:p>
        </w:tc>
      </w:tr>
      <w:tr w14:paraId="2487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72" w:type="dxa"/>
            <w:gridSpan w:val="5"/>
            <w:vAlign w:val="center"/>
          </w:tcPr>
          <w:p w14:paraId="54F2E77A">
            <w:pPr>
              <w:spacing w:line="240" w:lineRule="auto"/>
              <w:jc w:val="center"/>
              <w:rPr>
                <w:rFonts w:hint="default" w:ascii="仿宋_GB2312" w:hAnsi="宋体" w:eastAsia="仿宋_GB2312" w:cs="Times New Roman"/>
                <w:sz w:val="24"/>
                <w:szCs w:val="24"/>
                <w:lang w:val="en-US" w:eastAsia="zh-CN"/>
              </w:rPr>
            </w:pPr>
            <w:r>
              <w:rPr>
                <w:rFonts w:hint="eastAsia" w:ascii="黑体" w:hAnsi="黑体" w:eastAsia="黑体" w:cstheme="minorBidi"/>
                <w:b/>
                <w:sz w:val="28"/>
                <w:szCs w:val="28"/>
                <w:lang w:val="en-US" w:eastAsia="zh-CN"/>
              </w:rPr>
              <w:t>产品类</w:t>
            </w:r>
          </w:p>
        </w:tc>
      </w:tr>
      <w:tr w14:paraId="3FFF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298C325F">
            <w:pPr>
              <w:spacing w:line="240" w:lineRule="auto"/>
              <w:jc w:val="center"/>
              <w:rPr>
                <w:rFonts w:hint="default"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BW</w:t>
            </w:r>
          </w:p>
          <w:p w14:paraId="26F6C8B9">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lang w:val="en-US" w:eastAsia="zh-CN"/>
              </w:rPr>
              <w:t>25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1</w:t>
            </w:r>
          </w:p>
        </w:tc>
        <w:tc>
          <w:tcPr>
            <w:tcW w:w="1711" w:type="dxa"/>
            <w:vAlign w:val="center"/>
          </w:tcPr>
          <w:p w14:paraId="2D2404D5">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产品类—保温装饰一体化</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3CEBA274">
            <w:pPr>
              <w:spacing w:line="240" w:lineRule="auto"/>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气凝胶复合陶瓷纤维保温板外墙外保温系统</w:t>
            </w:r>
          </w:p>
        </w:tc>
        <w:tc>
          <w:tcPr>
            <w:tcW w:w="2450" w:type="dxa"/>
            <w:vAlign w:val="center"/>
          </w:tcPr>
          <w:p w14:paraId="6C4B25DA">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湖南写生绿色建筑科技有限公司</w:t>
            </w:r>
          </w:p>
        </w:tc>
        <w:tc>
          <w:tcPr>
            <w:tcW w:w="6460" w:type="dxa"/>
            <w:vAlign w:val="center"/>
          </w:tcPr>
          <w:p w14:paraId="5A556CD8">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《纳米孔气凝胶复合绝热制品》GB/T 34336-2017</w:t>
            </w:r>
          </w:p>
          <w:p w14:paraId="75E03A5F">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《气凝胶绝热材料通用技术要求》DB43/T 2723-2023</w:t>
            </w:r>
          </w:p>
          <w:p w14:paraId="05BDE69B">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《气凝胶绝热涂料建筑应用技术规程》THCBA0001-2020</w:t>
            </w:r>
          </w:p>
        </w:tc>
      </w:tr>
      <w:tr w14:paraId="4E7B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098F1380">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BW</w:t>
            </w:r>
          </w:p>
          <w:p w14:paraId="7B13459C">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lang w:val="en-US" w:eastAsia="zh-CN"/>
              </w:rPr>
              <w:t>25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2</w:t>
            </w:r>
          </w:p>
        </w:tc>
        <w:tc>
          <w:tcPr>
            <w:tcW w:w="1711" w:type="dxa"/>
            <w:vAlign w:val="center"/>
          </w:tcPr>
          <w:p w14:paraId="1495DB36">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产品类—保温装饰一体化</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6EC4B1AD">
            <w:pPr>
              <w:spacing w:line="240" w:lineRule="auto"/>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气凝胶复合陶瓷纤维保温板外墙内保温系统</w:t>
            </w:r>
          </w:p>
        </w:tc>
        <w:tc>
          <w:tcPr>
            <w:tcW w:w="2450" w:type="dxa"/>
            <w:vAlign w:val="center"/>
          </w:tcPr>
          <w:p w14:paraId="382F6991">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湖南写生绿色建筑科技有限公司</w:t>
            </w:r>
          </w:p>
        </w:tc>
        <w:tc>
          <w:tcPr>
            <w:tcW w:w="6460" w:type="dxa"/>
            <w:vAlign w:val="center"/>
          </w:tcPr>
          <w:p w14:paraId="2718621A">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《纳米孔气凝胶复合绝热制品》GB/T 34336-2017</w:t>
            </w:r>
          </w:p>
          <w:p w14:paraId="3E89F65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《气凝胶绝热材料通用技术要求》DB43/T 2723-2023</w:t>
            </w:r>
          </w:p>
          <w:p w14:paraId="38459986">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《气凝胶绝热涂料建筑应用技术规程》THCBA0001-2020</w:t>
            </w:r>
          </w:p>
        </w:tc>
      </w:tr>
      <w:tr w14:paraId="629A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0AA63E59">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BW</w:t>
            </w:r>
          </w:p>
          <w:p w14:paraId="66452E4D">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lang w:val="en-US" w:eastAsia="zh-CN"/>
              </w:rPr>
              <w:t>25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3</w:t>
            </w:r>
          </w:p>
        </w:tc>
        <w:tc>
          <w:tcPr>
            <w:tcW w:w="1711" w:type="dxa"/>
            <w:vAlign w:val="center"/>
          </w:tcPr>
          <w:p w14:paraId="1F01723D">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产品类—保温装饰一体化</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38B5C326">
            <w:pPr>
              <w:spacing w:line="240" w:lineRule="auto"/>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气凝胶复合陶瓷纤维保温板</w:t>
            </w:r>
          </w:p>
        </w:tc>
        <w:tc>
          <w:tcPr>
            <w:tcW w:w="2450" w:type="dxa"/>
            <w:vAlign w:val="center"/>
          </w:tcPr>
          <w:p w14:paraId="248AB8CD">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湖南写生绿色建筑科技有限公司</w:t>
            </w:r>
          </w:p>
        </w:tc>
        <w:tc>
          <w:tcPr>
            <w:tcW w:w="6460" w:type="dxa"/>
            <w:vAlign w:val="center"/>
          </w:tcPr>
          <w:p w14:paraId="39509ED1">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《纳米孔气凝胶复合绝热制品》GB/T 34336-2017</w:t>
            </w:r>
          </w:p>
          <w:p w14:paraId="7A8A09C3">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《气凝胶绝热材料通用技术要求》DB43/T 2723-2023</w:t>
            </w:r>
          </w:p>
          <w:p w14:paraId="5A6B0B6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《气凝胶绝热涂料建筑应用技术规程》THCBA0001-2020</w:t>
            </w:r>
          </w:p>
        </w:tc>
      </w:tr>
      <w:tr w14:paraId="466A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53221069">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BW</w:t>
            </w:r>
          </w:p>
          <w:p w14:paraId="4CE21617">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lang w:val="en-US" w:eastAsia="zh-CN"/>
              </w:rPr>
              <w:t>25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4</w:t>
            </w:r>
          </w:p>
        </w:tc>
        <w:tc>
          <w:tcPr>
            <w:tcW w:w="1711" w:type="dxa"/>
            <w:vAlign w:val="center"/>
          </w:tcPr>
          <w:p w14:paraId="42487A6C">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产品类—保温装饰一体化</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1921E136">
            <w:pPr>
              <w:spacing w:line="240" w:lineRule="auto"/>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陶瓷凝胶绝热保温材料</w:t>
            </w:r>
          </w:p>
        </w:tc>
        <w:tc>
          <w:tcPr>
            <w:tcW w:w="2450" w:type="dxa"/>
            <w:vAlign w:val="center"/>
          </w:tcPr>
          <w:p w14:paraId="2FA6C8F9">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湖南写生绿色建筑科技有限公司</w:t>
            </w:r>
          </w:p>
        </w:tc>
        <w:tc>
          <w:tcPr>
            <w:tcW w:w="6460" w:type="dxa"/>
            <w:vAlign w:val="center"/>
          </w:tcPr>
          <w:p w14:paraId="61D39639">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《纳米孔气凝胶复合绝热制品》GB/T 34336-2017</w:t>
            </w:r>
          </w:p>
          <w:p w14:paraId="6C68255E">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《气凝胶绝热材料通用技术要求》DB43/T 2723-2023</w:t>
            </w:r>
          </w:p>
          <w:p w14:paraId="51C666CD">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《气凝胶绝热涂料建筑应用技术规程》THCBA0001-2020</w:t>
            </w:r>
          </w:p>
        </w:tc>
      </w:tr>
      <w:tr w14:paraId="1E4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1BED4799">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rPr>
              <w:t>HNLJ-</w:t>
            </w:r>
            <w:r>
              <w:rPr>
                <w:rFonts w:hint="eastAsia" w:ascii="仿宋_GB2312" w:eastAsia="仿宋_GB2312" w:cstheme="minorBidi"/>
                <w:b/>
                <w:sz w:val="24"/>
                <w:szCs w:val="24"/>
                <w:lang w:val="en-US" w:eastAsia="zh-CN"/>
              </w:rPr>
              <w:t>BW</w:t>
            </w:r>
          </w:p>
          <w:p w14:paraId="284EF23B">
            <w:pPr>
              <w:spacing w:line="240" w:lineRule="auto"/>
              <w:jc w:val="center"/>
              <w:rPr>
                <w:rFonts w:hint="eastAsia" w:ascii="仿宋_GB2312" w:eastAsia="仿宋_GB2312" w:cstheme="minorBidi"/>
                <w:b/>
                <w:sz w:val="24"/>
                <w:szCs w:val="24"/>
              </w:rPr>
            </w:pPr>
            <w:r>
              <w:rPr>
                <w:rFonts w:hint="eastAsia" w:ascii="仿宋_GB2312" w:eastAsia="仿宋_GB2312" w:cstheme="minorBidi"/>
                <w:b/>
                <w:sz w:val="24"/>
                <w:szCs w:val="24"/>
                <w:lang w:val="en-US" w:eastAsia="zh-CN"/>
              </w:rPr>
              <w:t>25</w:t>
            </w:r>
            <w:r>
              <w:rPr>
                <w:rFonts w:hint="eastAsia" w:ascii="仿宋_GB2312" w:eastAsia="仿宋_GB2312" w:cstheme="minorBidi"/>
                <w:b/>
                <w:sz w:val="24"/>
                <w:szCs w:val="24"/>
              </w:rPr>
              <w:t>00</w:t>
            </w:r>
            <w:r>
              <w:rPr>
                <w:rFonts w:hint="eastAsia" w:ascii="仿宋_GB2312" w:eastAsia="仿宋_GB2312" w:cstheme="minorBidi"/>
                <w:b/>
                <w:sz w:val="24"/>
                <w:szCs w:val="24"/>
                <w:lang w:val="en-US" w:eastAsia="zh-CN"/>
              </w:rPr>
              <w:t>5</w:t>
            </w:r>
          </w:p>
        </w:tc>
        <w:tc>
          <w:tcPr>
            <w:tcW w:w="1711" w:type="dxa"/>
            <w:vAlign w:val="center"/>
          </w:tcPr>
          <w:p w14:paraId="661F8D77">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产品类—保温装饰一体化</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1CCB6FD6">
            <w:pPr>
              <w:spacing w:line="240" w:lineRule="auto"/>
              <w:jc w:val="center"/>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液态纳米保温腻子</w:t>
            </w:r>
          </w:p>
        </w:tc>
        <w:tc>
          <w:tcPr>
            <w:tcW w:w="2450" w:type="dxa"/>
            <w:vAlign w:val="center"/>
          </w:tcPr>
          <w:p w14:paraId="308070CF">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湖南写生绿色建筑科技有限公司</w:t>
            </w:r>
          </w:p>
        </w:tc>
        <w:tc>
          <w:tcPr>
            <w:tcW w:w="6460" w:type="dxa"/>
            <w:vAlign w:val="center"/>
          </w:tcPr>
          <w:p w14:paraId="6DDF87DE">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《纳米孔气凝胶复合绝热制品》GB/T 34336-2017</w:t>
            </w:r>
          </w:p>
          <w:p w14:paraId="52FCEBA7">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《气凝胶绝热材料通用技术要求》DB43/T 2723-2023</w:t>
            </w:r>
          </w:p>
          <w:p w14:paraId="1CAB278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《气凝胶绝热涂料建筑应用技术规程》THCBA0001-2020</w:t>
            </w:r>
          </w:p>
        </w:tc>
      </w:tr>
      <w:tr w14:paraId="5AE5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14B63D14">
            <w:pPr>
              <w:spacing w:line="240" w:lineRule="auto"/>
              <w:jc w:val="center"/>
              <w:rPr>
                <w:rFonts w:hint="default"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HNLJ-BW</w:t>
            </w:r>
          </w:p>
          <w:p w14:paraId="1EE5DE54">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25006</w:t>
            </w:r>
          </w:p>
        </w:tc>
        <w:tc>
          <w:tcPr>
            <w:tcW w:w="1711" w:type="dxa"/>
            <w:vAlign w:val="center"/>
          </w:tcPr>
          <w:p w14:paraId="60D41410">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产品类—保温隔声一体化</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39581F35">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装配式保温隔声集成化叠合楼板（TSI高性能楼板）</w:t>
            </w:r>
          </w:p>
        </w:tc>
        <w:tc>
          <w:tcPr>
            <w:tcW w:w="2450" w:type="dxa"/>
            <w:vAlign w:val="center"/>
          </w:tcPr>
          <w:p w14:paraId="429D8FDF">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湖南壹铼新材料科技有限公司</w:t>
            </w:r>
          </w:p>
        </w:tc>
        <w:tc>
          <w:tcPr>
            <w:tcW w:w="6460" w:type="dxa"/>
            <w:vAlign w:val="center"/>
          </w:tcPr>
          <w:p w14:paraId="2EA6A026">
            <w:pPr>
              <w:spacing w:line="240" w:lineRule="auto"/>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《装配式混凝土夹芯叠合楼板技术规程》DB43/T2946-2024</w:t>
            </w:r>
          </w:p>
          <w:p w14:paraId="07278281">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《绿色建筑评价标准》(GB/T 50378-2019)（2024年版）</w:t>
            </w:r>
          </w:p>
          <w:p w14:paraId="3BC77191">
            <w:pPr>
              <w:spacing w:line="240" w:lineRule="auto"/>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预制夹芯叠合板202121225880.4</w:t>
            </w:r>
          </w:p>
          <w:p w14:paraId="1DC052BA">
            <w:pPr>
              <w:spacing w:line="240" w:lineRule="auto"/>
              <w:jc w:val="left"/>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新型叠合板及其板端连接结构202123284342.5</w:t>
            </w:r>
          </w:p>
        </w:tc>
      </w:tr>
      <w:tr w14:paraId="6BF0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5" w:type="dxa"/>
            <w:vAlign w:val="center"/>
          </w:tcPr>
          <w:p w14:paraId="49556773">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HNLJ-BW</w:t>
            </w:r>
          </w:p>
          <w:p w14:paraId="334A12C9">
            <w:pPr>
              <w:spacing w:line="240" w:lineRule="auto"/>
              <w:jc w:val="center"/>
              <w:rPr>
                <w:rFonts w:hint="default"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25007</w:t>
            </w:r>
          </w:p>
        </w:tc>
        <w:tc>
          <w:tcPr>
            <w:tcW w:w="1711" w:type="dxa"/>
            <w:vAlign w:val="center"/>
          </w:tcPr>
          <w:p w14:paraId="5D60BB8D">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产品类—保温隔声一体化</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3B26FADE">
            <w:pPr>
              <w:spacing w:line="240" w:lineRule="auto"/>
              <w:jc w:val="left"/>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保温楼承板（PST一体化楼承板）</w:t>
            </w:r>
          </w:p>
        </w:tc>
        <w:tc>
          <w:tcPr>
            <w:tcW w:w="2450" w:type="dxa"/>
            <w:shd w:val="clear" w:color="auto" w:fill="auto"/>
            <w:vAlign w:val="center"/>
          </w:tcPr>
          <w:p w14:paraId="31C611BD">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湖南麓谷建筑科技有限公司</w:t>
            </w:r>
          </w:p>
        </w:tc>
        <w:tc>
          <w:tcPr>
            <w:tcW w:w="6460" w:type="dxa"/>
            <w:shd w:val="clear" w:color="auto" w:fill="auto"/>
            <w:vAlign w:val="center"/>
          </w:tcPr>
          <w:p w14:paraId="6F39CE06">
            <w:pPr>
              <w:spacing w:line="240" w:lineRule="auto"/>
              <w:jc w:val="left"/>
              <w:rPr>
                <w:rFonts w:hint="eastAsia" w:ascii="仿宋_GB2312" w:hAnsi="宋体" w:eastAsia="仿宋_GB2312" w:cstheme="minorBidi"/>
                <w:sz w:val="24"/>
                <w:szCs w:val="24"/>
                <w:lang w:eastAsia="zh-CN"/>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湖南省钢筋桁架保温楼承板应用技术标</w:t>
            </w:r>
            <w:r>
              <w:rPr>
                <w:rFonts w:hint="eastAsia" w:ascii="仿宋_GB2312" w:hAnsi="宋体" w:eastAsia="仿宋_GB2312" w:cstheme="minorBidi"/>
                <w:sz w:val="24"/>
                <w:szCs w:val="24"/>
                <w:lang w:eastAsia="zh-CN"/>
              </w:rPr>
              <w:t>准》</w:t>
            </w:r>
          </w:p>
          <w:p w14:paraId="486BBE85">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DB43/T</w:t>
            </w:r>
            <w:r>
              <w:rPr>
                <w:rFonts w:hint="eastAsia" w:ascii="仿宋_GB2312" w:hAnsi="宋体" w:eastAsia="仿宋_GB2312" w:cstheme="minorBidi"/>
                <w:sz w:val="24"/>
                <w:szCs w:val="24"/>
                <w:lang w:val="en-US" w:eastAsia="zh-CN"/>
              </w:rPr>
              <w:t xml:space="preserve"> </w:t>
            </w:r>
            <w:r>
              <w:rPr>
                <w:rFonts w:hint="eastAsia" w:ascii="仿宋_GB2312" w:hAnsi="宋体" w:eastAsia="仿宋_GB2312" w:cstheme="minorBidi"/>
                <w:sz w:val="24"/>
                <w:szCs w:val="24"/>
              </w:rPr>
              <w:t>3189-2025</w:t>
            </w:r>
          </w:p>
        </w:tc>
      </w:tr>
      <w:tr w14:paraId="3B81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59476AF9">
            <w:pPr>
              <w:spacing w:line="240" w:lineRule="auto"/>
              <w:jc w:val="center"/>
              <w:rPr>
                <w:rFonts w:hint="default"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HNLJ-FF</w:t>
            </w:r>
          </w:p>
          <w:p w14:paraId="0E57BFF2">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25001</w:t>
            </w:r>
          </w:p>
        </w:tc>
        <w:tc>
          <w:tcPr>
            <w:tcW w:w="1711" w:type="dxa"/>
            <w:vAlign w:val="center"/>
          </w:tcPr>
          <w:p w14:paraId="0C8B2E65">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产品类—防腐装饰一体化</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49526AEE">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彩色涂层钢板及钢带</w:t>
            </w:r>
          </w:p>
        </w:tc>
        <w:tc>
          <w:tcPr>
            <w:tcW w:w="2450" w:type="dxa"/>
            <w:vAlign w:val="center"/>
          </w:tcPr>
          <w:p w14:paraId="2FCFA1EE">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山东冠洲股份有限公司</w:t>
            </w:r>
          </w:p>
        </w:tc>
        <w:tc>
          <w:tcPr>
            <w:tcW w:w="6460" w:type="dxa"/>
            <w:vAlign w:val="center"/>
          </w:tcPr>
          <w:p w14:paraId="068445B5">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《彩色涂层钢板及钢带》GB/T 12754-2019</w:t>
            </w:r>
          </w:p>
          <w:p w14:paraId="4839BA25">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《彩色涂层钢板及钢带试验方法》GB/T 13448-2019</w:t>
            </w:r>
          </w:p>
          <w:p w14:paraId="5A912DBE">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《建筑用彩色涂层钢板及钢带》YB/T 4456-2022</w:t>
            </w:r>
          </w:p>
          <w:p w14:paraId="7C9B3C1B">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《绿色建筑评价标准》(GB/T 50378-2019)（2024年版）</w:t>
            </w:r>
          </w:p>
        </w:tc>
      </w:tr>
      <w:tr w14:paraId="32B5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Align w:val="center"/>
          </w:tcPr>
          <w:p w14:paraId="11CA3B73">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HNLJ-FF</w:t>
            </w:r>
          </w:p>
          <w:p w14:paraId="3B621A5F">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25002</w:t>
            </w:r>
          </w:p>
        </w:tc>
        <w:tc>
          <w:tcPr>
            <w:tcW w:w="1711" w:type="dxa"/>
            <w:vAlign w:val="center"/>
          </w:tcPr>
          <w:p w14:paraId="0BD6E861">
            <w:pPr>
              <w:spacing w:line="240" w:lineRule="auto"/>
              <w:jc w:val="cente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eastAsia="zh-CN"/>
              </w:rPr>
              <w:t>产品类—建筑防火与防</w:t>
            </w:r>
            <w:r>
              <w:rPr>
                <w:rFonts w:hint="eastAsia" w:ascii="仿宋_GB2312" w:hAnsi="宋体" w:eastAsia="仿宋_GB2312" w:cs="Times New Roman"/>
                <w:sz w:val="24"/>
                <w:szCs w:val="24"/>
                <w:lang w:val="en-US" w:eastAsia="zh-CN"/>
              </w:rPr>
              <w:t>腐</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1EA71D02">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水性钢结构漆</w:t>
            </w:r>
          </w:p>
        </w:tc>
        <w:tc>
          <w:tcPr>
            <w:tcW w:w="2450" w:type="dxa"/>
            <w:vAlign w:val="center"/>
          </w:tcPr>
          <w:p w14:paraId="5B0AA52A">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湖南实意新材料有限公司</w:t>
            </w:r>
          </w:p>
        </w:tc>
        <w:tc>
          <w:tcPr>
            <w:tcW w:w="6460" w:type="dxa"/>
            <w:vAlign w:val="center"/>
          </w:tcPr>
          <w:p w14:paraId="4A93ECA7">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《钢结构用水性防腐涂料》HG/T 5176-2017</w:t>
            </w:r>
          </w:p>
          <w:p w14:paraId="3B23B7D7">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《绿色建筑评价标准》(GB/T 50378-2019)（2024年版）</w:t>
            </w:r>
          </w:p>
        </w:tc>
      </w:tr>
      <w:tr w14:paraId="166F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35" w:type="dxa"/>
            <w:shd w:val="clear" w:color="auto" w:fill="auto"/>
            <w:vAlign w:val="center"/>
          </w:tcPr>
          <w:p w14:paraId="50D6AA93">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HNLJ-FF</w:t>
            </w:r>
          </w:p>
          <w:p w14:paraId="56208519">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lang w:val="en-US" w:eastAsia="zh-CN"/>
              </w:rPr>
              <w:t>25003</w:t>
            </w:r>
          </w:p>
        </w:tc>
        <w:tc>
          <w:tcPr>
            <w:tcW w:w="1711" w:type="dxa"/>
            <w:shd w:val="clear" w:color="auto" w:fill="auto"/>
            <w:vAlign w:val="center"/>
          </w:tcPr>
          <w:p w14:paraId="63E50586">
            <w:pPr>
              <w:spacing w:line="240" w:lineRule="auto"/>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产品类—建筑防火与防</w:t>
            </w:r>
            <w:r>
              <w:rPr>
                <w:rFonts w:hint="eastAsia" w:ascii="仿宋_GB2312" w:hAnsi="宋体" w:eastAsia="仿宋_GB2312" w:cs="Times New Roman"/>
                <w:sz w:val="24"/>
                <w:szCs w:val="24"/>
                <w:lang w:val="en-US" w:eastAsia="zh-CN"/>
              </w:rPr>
              <w:t>腐</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21AA9B0F">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室内膨胀型钢结构防火涂料</w:t>
            </w:r>
          </w:p>
        </w:tc>
        <w:tc>
          <w:tcPr>
            <w:tcW w:w="2450" w:type="dxa"/>
            <w:vAlign w:val="center"/>
          </w:tcPr>
          <w:p w14:paraId="45EDF5E2">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湖南实意新材料有限公司</w:t>
            </w:r>
          </w:p>
        </w:tc>
        <w:tc>
          <w:tcPr>
            <w:tcW w:w="6460" w:type="dxa"/>
            <w:vAlign w:val="center"/>
          </w:tcPr>
          <w:p w14:paraId="006E2FCE">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《钢结构防火涂料》GB14907-2018</w:t>
            </w:r>
          </w:p>
          <w:p w14:paraId="7351BDE5">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《绿色建筑评价标准》(GB/T 50378-2019)（2024年版）</w:t>
            </w:r>
          </w:p>
        </w:tc>
      </w:tr>
      <w:tr w14:paraId="3760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shd w:val="clear" w:color="auto" w:fill="auto"/>
            <w:vAlign w:val="center"/>
          </w:tcPr>
          <w:p w14:paraId="69A6A3E7">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HNLJ-FF</w:t>
            </w:r>
          </w:p>
          <w:p w14:paraId="0BB4279A">
            <w:pPr>
              <w:spacing w:line="240" w:lineRule="auto"/>
              <w:jc w:val="center"/>
              <w:rPr>
                <w:rFonts w:hint="eastAsia" w:ascii="仿宋_GB2312" w:eastAsia="仿宋_GB2312" w:cstheme="minorBidi"/>
                <w:b/>
                <w:sz w:val="24"/>
                <w:szCs w:val="24"/>
                <w:lang w:val="en-US" w:eastAsia="zh-CN"/>
              </w:rPr>
            </w:pPr>
            <w:r>
              <w:rPr>
                <w:rFonts w:hint="eastAsia" w:ascii="仿宋_GB2312" w:eastAsia="仿宋_GB2312" w:cstheme="minorBidi"/>
                <w:b/>
                <w:sz w:val="24"/>
                <w:szCs w:val="24"/>
                <w:lang w:val="en-US" w:eastAsia="zh-CN"/>
              </w:rPr>
              <w:t>25004</w:t>
            </w:r>
          </w:p>
        </w:tc>
        <w:tc>
          <w:tcPr>
            <w:tcW w:w="1711" w:type="dxa"/>
            <w:shd w:val="clear" w:color="auto" w:fill="auto"/>
            <w:vAlign w:val="center"/>
          </w:tcPr>
          <w:p w14:paraId="196D78F9">
            <w:pPr>
              <w:spacing w:line="240" w:lineRule="auto"/>
              <w:jc w:val="center"/>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产品类—建筑防火与防</w:t>
            </w:r>
            <w:r>
              <w:rPr>
                <w:rFonts w:hint="eastAsia" w:ascii="仿宋_GB2312" w:hAnsi="宋体" w:eastAsia="仿宋_GB2312" w:cs="Times New Roman"/>
                <w:sz w:val="24"/>
                <w:szCs w:val="24"/>
                <w:lang w:val="en-US" w:eastAsia="zh-CN"/>
              </w:rPr>
              <w:t>腐</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23DA9722">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室内膨胀性钢结构防火涂料（溶剂型）、室内非膨胀钢结构防火涂料（水泥基、石膏基）</w:t>
            </w:r>
          </w:p>
        </w:tc>
        <w:tc>
          <w:tcPr>
            <w:tcW w:w="2450" w:type="dxa"/>
            <w:shd w:val="clear" w:color="auto" w:fill="auto"/>
            <w:vAlign w:val="center"/>
          </w:tcPr>
          <w:p w14:paraId="33667464">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湖南申合防火材料有限公司</w:t>
            </w:r>
          </w:p>
        </w:tc>
        <w:tc>
          <w:tcPr>
            <w:tcW w:w="6460" w:type="dxa"/>
            <w:shd w:val="clear" w:color="auto" w:fill="auto"/>
            <w:vAlign w:val="center"/>
          </w:tcPr>
          <w:p w14:paraId="176656A3">
            <w:pPr>
              <w:spacing w:line="240" w:lineRule="auto"/>
              <w:jc w:val="left"/>
              <w:rPr>
                <w:rFonts w:ascii="仿宋_GB2312" w:hAnsi="宋体" w:eastAsia="仿宋_GB2312" w:cstheme="minorBidi"/>
                <w:sz w:val="24"/>
                <w:szCs w:val="24"/>
              </w:rPr>
            </w:pPr>
            <w:r>
              <w:rPr>
                <w:rFonts w:hint="eastAsia" w:ascii="仿宋_GB2312" w:hAnsi="宋体" w:eastAsia="仿宋_GB2312" w:cstheme="minorBidi"/>
                <w:sz w:val="24"/>
                <w:szCs w:val="24"/>
              </w:rPr>
              <w:t>《钢结构防火涂料》GB14907-2018</w:t>
            </w:r>
          </w:p>
          <w:p w14:paraId="6B52B393">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建筑钢结构防火技术规范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GB51279-2017</w:t>
            </w:r>
          </w:p>
        </w:tc>
      </w:tr>
      <w:tr w14:paraId="3052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shd w:val="clear" w:color="auto" w:fill="auto"/>
            <w:vAlign w:val="center"/>
          </w:tcPr>
          <w:p w14:paraId="2ECD9C43">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7A9652BA">
            <w:pPr>
              <w:spacing w:line="240" w:lineRule="auto"/>
              <w:jc w:val="center"/>
              <w:rPr>
                <w:rFonts w:hint="eastAsia" w:ascii="仿宋_GB2312" w:hAnsi="宋体"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001</w:t>
            </w:r>
          </w:p>
        </w:tc>
        <w:tc>
          <w:tcPr>
            <w:tcW w:w="1711" w:type="dxa"/>
            <w:shd w:val="clear" w:color="auto" w:fill="auto"/>
            <w:vAlign w:val="center"/>
          </w:tcPr>
          <w:p w14:paraId="4B0FEB62">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24E0805F">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模压增强底电缆桥架</w:t>
            </w:r>
          </w:p>
          <w:p w14:paraId="0F368B07">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产品</w:t>
            </w:r>
          </w:p>
        </w:tc>
        <w:tc>
          <w:tcPr>
            <w:tcW w:w="2450" w:type="dxa"/>
            <w:shd w:val="clear" w:color="auto" w:fill="auto"/>
            <w:vAlign w:val="center"/>
          </w:tcPr>
          <w:p w14:paraId="7049F1A6">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vAlign w:val="center"/>
          </w:tcPr>
          <w:p w14:paraId="61B96FD1">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《钢制电缆桥架工程设计规范》GB/T 21762-2008</w:t>
            </w:r>
          </w:p>
          <w:p w14:paraId="1752741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《金属覆盖层钢铁制件热浸镀锌层技术要求及试验方法》GB/T 13912-2020</w:t>
            </w:r>
          </w:p>
          <w:p w14:paraId="32AAF92D">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《钢制电缆桥架工程技术规程》T/CECS31-2017</w:t>
            </w:r>
          </w:p>
        </w:tc>
      </w:tr>
      <w:tr w14:paraId="61EC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shd w:val="clear" w:color="auto" w:fill="auto"/>
            <w:vAlign w:val="center"/>
          </w:tcPr>
          <w:p w14:paraId="09655D9D">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16A3FBF9">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002</w:t>
            </w:r>
          </w:p>
        </w:tc>
        <w:tc>
          <w:tcPr>
            <w:tcW w:w="1711" w:type="dxa"/>
            <w:shd w:val="clear" w:color="auto" w:fill="auto"/>
            <w:vAlign w:val="center"/>
          </w:tcPr>
          <w:p w14:paraId="4D2C12F8">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03DF44FF">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防火模压增强底电缆桥架产品</w:t>
            </w:r>
          </w:p>
        </w:tc>
        <w:tc>
          <w:tcPr>
            <w:tcW w:w="2450" w:type="dxa"/>
            <w:shd w:val="clear" w:color="auto" w:fill="auto"/>
            <w:vAlign w:val="center"/>
          </w:tcPr>
          <w:p w14:paraId="70E17D55">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vAlign w:val="center"/>
          </w:tcPr>
          <w:p w14:paraId="2E3CF16E">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《钢制电缆桥架工程设计规范》GB/T 21762-2008</w:t>
            </w:r>
          </w:p>
          <w:p w14:paraId="4F697B8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《金属覆盖层钢铁制件热浸镀锌层技术要求及试验方法》GB/T 13912-2020</w:t>
            </w:r>
          </w:p>
          <w:p w14:paraId="7AB39826">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《钢制电缆桥架工程技术规程》T/CECS31-2017</w:t>
            </w:r>
          </w:p>
        </w:tc>
      </w:tr>
      <w:tr w14:paraId="2307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35" w:type="dxa"/>
            <w:shd w:val="clear" w:color="auto" w:fill="auto"/>
            <w:vAlign w:val="center"/>
          </w:tcPr>
          <w:p w14:paraId="5B3642A1">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602F2986">
            <w:pPr>
              <w:spacing w:line="240" w:lineRule="auto"/>
              <w:jc w:val="center"/>
              <w:rPr>
                <w:rFonts w:hint="eastAsia" w:ascii="仿宋_GB2312" w:hAnsi="宋体"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003</w:t>
            </w:r>
          </w:p>
        </w:tc>
        <w:tc>
          <w:tcPr>
            <w:tcW w:w="1711" w:type="dxa"/>
            <w:shd w:val="clear" w:color="auto" w:fill="auto"/>
            <w:vAlign w:val="center"/>
          </w:tcPr>
          <w:p w14:paraId="0F0595D4">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007447AC">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热镀锌防火模压增强底电缆桥架产品</w:t>
            </w:r>
          </w:p>
        </w:tc>
        <w:tc>
          <w:tcPr>
            <w:tcW w:w="2450" w:type="dxa"/>
            <w:shd w:val="clear" w:color="auto" w:fill="auto"/>
            <w:vAlign w:val="center"/>
          </w:tcPr>
          <w:p w14:paraId="3CB87295">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vAlign w:val="center"/>
          </w:tcPr>
          <w:p w14:paraId="6828CC97">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《钢制电缆桥架工程设计规范》GB/T 21762-2008</w:t>
            </w:r>
          </w:p>
          <w:p w14:paraId="5150030B">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《金属覆盖层钢铁制件热浸镀锌层技术要求及试验方法》GB/T 13912-2020</w:t>
            </w:r>
          </w:p>
          <w:p w14:paraId="59B351B8">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《钢制电缆桥架工程技术规程》T/CECS31-2017</w:t>
            </w:r>
          </w:p>
        </w:tc>
      </w:tr>
      <w:tr w14:paraId="5FA6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35" w:type="dxa"/>
            <w:shd w:val="clear" w:color="auto" w:fill="auto"/>
            <w:vAlign w:val="center"/>
          </w:tcPr>
          <w:p w14:paraId="73D8B216">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74A32E91">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004</w:t>
            </w:r>
          </w:p>
        </w:tc>
        <w:tc>
          <w:tcPr>
            <w:tcW w:w="1711" w:type="dxa"/>
            <w:shd w:val="clear" w:color="auto" w:fill="auto"/>
            <w:vAlign w:val="center"/>
          </w:tcPr>
          <w:p w14:paraId="2C56085C">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2BFD375D">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热镀锌模压增强底电缆桥架产品</w:t>
            </w:r>
          </w:p>
        </w:tc>
        <w:tc>
          <w:tcPr>
            <w:tcW w:w="2450" w:type="dxa"/>
            <w:shd w:val="clear" w:color="auto" w:fill="auto"/>
            <w:vAlign w:val="center"/>
          </w:tcPr>
          <w:p w14:paraId="057ED1EE">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vAlign w:val="center"/>
          </w:tcPr>
          <w:p w14:paraId="7513F56B">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《钢制电缆桥架工程设计规范》GB/T 21762-2008</w:t>
            </w:r>
          </w:p>
          <w:p w14:paraId="3F815696">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《金属覆盖层钢铁制件热浸镀锌层技术要求及试验方法》GB/T 13912-2020</w:t>
            </w:r>
          </w:p>
          <w:p w14:paraId="0AAE5864">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《钢制电缆桥架工程技术规程》T/CECS31-2017</w:t>
            </w:r>
          </w:p>
        </w:tc>
      </w:tr>
      <w:tr w14:paraId="487A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35" w:type="dxa"/>
            <w:shd w:val="clear" w:color="auto" w:fill="auto"/>
            <w:vAlign w:val="center"/>
          </w:tcPr>
          <w:p w14:paraId="78E7EBB9">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100E200D">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005</w:t>
            </w:r>
          </w:p>
        </w:tc>
        <w:tc>
          <w:tcPr>
            <w:tcW w:w="1711" w:type="dxa"/>
            <w:shd w:val="clear" w:color="auto" w:fill="auto"/>
            <w:vAlign w:val="center"/>
          </w:tcPr>
          <w:p w14:paraId="4174C5AF">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FFFFFF"/>
            <w:vAlign w:val="center"/>
          </w:tcPr>
          <w:p w14:paraId="4C4E4497">
            <w:pPr>
              <w:spacing w:line="240" w:lineRule="auto"/>
              <w:jc w:val="center"/>
              <w:rPr>
                <w:rFonts w:hint="eastAsia" w:ascii="仿宋_GB2312" w:eastAsia="仿宋_GB2312" w:cstheme="minorBidi"/>
                <w:sz w:val="24"/>
                <w:szCs w:val="24"/>
                <w:lang w:val="en-US" w:eastAsia="zh-CN"/>
              </w:rPr>
            </w:pPr>
            <w:r>
              <w:rPr>
                <w:rFonts w:hint="eastAsia" w:ascii="仿宋_GB2312" w:eastAsia="仿宋_GB2312" w:cstheme="minorBidi"/>
                <w:sz w:val="24"/>
                <w:szCs w:val="24"/>
                <w:lang w:val="en-US" w:eastAsia="zh-CN"/>
              </w:rPr>
              <w:t>低压配电箱产品</w:t>
            </w:r>
          </w:p>
        </w:tc>
        <w:tc>
          <w:tcPr>
            <w:tcW w:w="2450" w:type="dxa"/>
            <w:shd w:val="clear" w:color="auto" w:fill="auto"/>
            <w:vAlign w:val="center"/>
          </w:tcPr>
          <w:p w14:paraId="08384B59">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vAlign w:val="center"/>
          </w:tcPr>
          <w:p w14:paraId="6B230847">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《低压成套开关设备和控制设备》GB 7251.1-2005</w:t>
            </w:r>
          </w:p>
          <w:p w14:paraId="6B90EE18">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《低压开关设备和控制设备总则》GB/T 14048.1-2000</w:t>
            </w:r>
          </w:p>
          <w:p w14:paraId="4B213669">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《低压成套开关设备和控制设备基本试验方法》GB/T 10233-2005</w:t>
            </w:r>
          </w:p>
          <w:p w14:paraId="40CB10C6">
            <w:pPr>
              <w:spacing w:line="240" w:lineRule="auto"/>
              <w:jc w:val="left"/>
              <w:rPr>
                <w:rFonts w:hint="default" w:ascii="仿宋_GB2312" w:hAnsi="宋体" w:eastAsia="仿宋_GB2312" w:cs="Times New Roman"/>
                <w:sz w:val="24"/>
                <w:szCs w:val="24"/>
                <w:lang w:val="en-US" w:eastAsia="zh-CN"/>
              </w:rPr>
            </w:pPr>
            <w:r>
              <w:rPr>
                <w:rFonts w:hint="default" w:ascii="仿宋_GB2312" w:hAnsi="宋体" w:eastAsia="仿宋_GB2312" w:cs="Times New Roman"/>
                <w:sz w:val="24"/>
                <w:szCs w:val="24"/>
                <w:lang w:val="en-US" w:eastAsia="zh-CN"/>
              </w:rPr>
              <w:t>《外壳防护等级（IP代码）》GB/T 4208-1993</w:t>
            </w:r>
          </w:p>
        </w:tc>
      </w:tr>
      <w:tr w14:paraId="7B9A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5" w:type="dxa"/>
            <w:shd w:val="clear" w:color="auto" w:fill="auto"/>
            <w:vAlign w:val="center"/>
          </w:tcPr>
          <w:p w14:paraId="01197C48">
            <w:pPr>
              <w:spacing w:line="240" w:lineRule="auto"/>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HNLJ-JD</w:t>
            </w:r>
          </w:p>
          <w:p w14:paraId="2C5E032D">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25006</w:t>
            </w:r>
          </w:p>
        </w:tc>
        <w:tc>
          <w:tcPr>
            <w:tcW w:w="1711" w:type="dxa"/>
            <w:shd w:val="clear" w:color="auto" w:fill="auto"/>
            <w:vAlign w:val="center"/>
          </w:tcPr>
          <w:p w14:paraId="35BCEFD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5E4543F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“中建奇配”品牌支架</w:t>
            </w:r>
          </w:p>
        </w:tc>
        <w:tc>
          <w:tcPr>
            <w:tcW w:w="2450" w:type="dxa"/>
            <w:shd w:val="clear" w:color="auto" w:fill="auto"/>
            <w:vAlign w:val="center"/>
          </w:tcPr>
          <w:p w14:paraId="22FE2078">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4EDC6B1F">
            <w:pPr>
              <w:spacing w:line="240" w:lineRule="auto"/>
              <w:jc w:val="left"/>
              <w:rPr>
                <w:rFonts w:ascii="仿宋_GB2312" w:hAnsi="宋体" w:eastAsia="仿宋_GB2312" w:cstheme="minorBidi"/>
                <w:sz w:val="24"/>
                <w:szCs w:val="24"/>
              </w:rPr>
            </w:pPr>
            <w:r>
              <w:rPr>
                <w:rFonts w:hint="eastAsia" w:ascii="仿宋_GB2312" w:hAnsi="宋体" w:eastAsia="仿宋_GB2312" w:cstheme="minorBidi"/>
                <w:sz w:val="24"/>
                <w:szCs w:val="24"/>
              </w:rPr>
              <w:t>《建筑机电工程抗震设计规范》GB 50981-2014</w:t>
            </w:r>
          </w:p>
          <w:p w14:paraId="2F551133">
            <w:pPr>
              <w:spacing w:line="240" w:lineRule="auto"/>
              <w:jc w:val="left"/>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rPr>
              <w:t>《抗震支吊架安装及验收规程》CECS 420</w:t>
            </w:r>
            <w:r>
              <w:rPr>
                <w:rFonts w:hint="eastAsia" w:ascii="仿宋_GB2312" w:hAnsi="宋体" w:eastAsia="仿宋_GB2312" w:cs="Times New Roman"/>
                <w:sz w:val="24"/>
                <w:szCs w:val="24"/>
                <w:lang w:val="en-US" w:eastAsia="zh-CN"/>
              </w:rPr>
              <w:t>-</w:t>
            </w:r>
            <w:r>
              <w:rPr>
                <w:rFonts w:hint="eastAsia" w:ascii="仿宋_GB2312" w:hAnsi="宋体" w:eastAsia="仿宋_GB2312" w:cs="Times New Roman"/>
                <w:sz w:val="24"/>
                <w:szCs w:val="24"/>
              </w:rPr>
              <w:t>2015</w:t>
            </w:r>
          </w:p>
        </w:tc>
      </w:tr>
      <w:tr w14:paraId="2DB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35" w:type="dxa"/>
            <w:shd w:val="clear" w:color="auto" w:fill="auto"/>
            <w:vAlign w:val="center"/>
          </w:tcPr>
          <w:p w14:paraId="29B98029">
            <w:pPr>
              <w:spacing w:line="240" w:lineRule="auto"/>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HNLJ-JD</w:t>
            </w:r>
          </w:p>
          <w:p w14:paraId="62D851EE">
            <w:pPr>
              <w:spacing w:line="240" w:lineRule="auto"/>
              <w:jc w:val="center"/>
              <w:rPr>
                <w:rFonts w:hint="default" w:ascii="仿宋_GB2312" w:hAnsi="Calibri" w:eastAsia="仿宋_GB2312" w:cstheme="minorBidi"/>
                <w:kern w:val="2"/>
                <w:sz w:val="24"/>
                <w:szCs w:val="24"/>
                <w:lang w:val="en-US" w:eastAsia="zh-CN" w:bidi="ar-SA"/>
              </w:rPr>
            </w:pPr>
            <w:r>
              <w:rPr>
                <w:rFonts w:hint="eastAsia" w:ascii="仿宋_GB2312" w:hAnsi="宋体" w:eastAsia="仿宋_GB2312" w:cstheme="minorBidi"/>
                <w:b/>
                <w:sz w:val="24"/>
                <w:szCs w:val="24"/>
                <w:lang w:val="en-US" w:eastAsia="zh-CN"/>
              </w:rPr>
              <w:t>25007</w:t>
            </w:r>
          </w:p>
        </w:tc>
        <w:tc>
          <w:tcPr>
            <w:tcW w:w="1711" w:type="dxa"/>
            <w:shd w:val="clear" w:color="auto" w:fill="auto"/>
            <w:vAlign w:val="center"/>
          </w:tcPr>
          <w:p w14:paraId="6D39758C">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0E5144A0">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装配式高效机房管道标准构件</w:t>
            </w:r>
          </w:p>
        </w:tc>
        <w:tc>
          <w:tcPr>
            <w:tcW w:w="2450" w:type="dxa"/>
            <w:shd w:val="clear" w:color="auto" w:fill="auto"/>
            <w:vAlign w:val="center"/>
          </w:tcPr>
          <w:p w14:paraId="552920AD">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32407786">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《通风与空调工程施工质量验收规范》GB 50243-2016</w:t>
            </w:r>
          </w:p>
        </w:tc>
      </w:tr>
      <w:tr w14:paraId="750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shd w:val="clear" w:color="auto" w:fill="auto"/>
            <w:vAlign w:val="center"/>
          </w:tcPr>
          <w:p w14:paraId="70F86804">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227F8297">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eastAsia="仿宋_GB2312" w:cstheme="minorBidi"/>
                <w:b/>
                <w:sz w:val="24"/>
                <w:szCs w:val="24"/>
                <w:lang w:val="en-US" w:eastAsia="zh-CN"/>
              </w:rPr>
              <w:t>25008</w:t>
            </w:r>
          </w:p>
        </w:tc>
        <w:tc>
          <w:tcPr>
            <w:tcW w:w="1711" w:type="dxa"/>
            <w:shd w:val="clear" w:color="auto" w:fill="auto"/>
            <w:vAlign w:val="center"/>
          </w:tcPr>
          <w:p w14:paraId="03752CC9">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393EBD22">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第一代防脱灭火配电箱</w:t>
            </w:r>
          </w:p>
        </w:tc>
        <w:tc>
          <w:tcPr>
            <w:tcW w:w="2450" w:type="dxa"/>
            <w:shd w:val="clear" w:color="auto" w:fill="auto"/>
            <w:vAlign w:val="center"/>
          </w:tcPr>
          <w:p w14:paraId="1099C248">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773975B4">
            <w:pPr>
              <w:spacing w:line="240" w:lineRule="auto"/>
              <w:jc w:val="left"/>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建筑施工临时用电规范</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 xml:space="preserve">GB50194-2014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施工现场临时用电安全技术规范</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 xml:space="preserve">JGJ46-2005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低压成套开关设备和控制设备</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GB7251-2005</w:t>
            </w:r>
          </w:p>
        </w:tc>
      </w:tr>
      <w:tr w14:paraId="0BD1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shd w:val="clear" w:color="auto" w:fill="auto"/>
            <w:vAlign w:val="center"/>
          </w:tcPr>
          <w:p w14:paraId="78AC9B66">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66F7D671">
            <w:pPr>
              <w:spacing w:line="240" w:lineRule="auto"/>
              <w:jc w:val="center"/>
              <w:rPr>
                <w:rFonts w:hint="default" w:ascii="仿宋_GB2312" w:hAnsi="Calibri" w:eastAsia="仿宋_GB2312" w:cstheme="minorBidi"/>
                <w:kern w:val="2"/>
                <w:sz w:val="24"/>
                <w:szCs w:val="24"/>
                <w:lang w:val="en-US" w:eastAsia="zh-CN" w:bidi="ar-SA"/>
              </w:rPr>
            </w:pPr>
            <w:r>
              <w:rPr>
                <w:rFonts w:hint="eastAsia" w:ascii="仿宋_GB2312" w:eastAsia="仿宋_GB2312" w:cstheme="minorBidi"/>
                <w:b/>
                <w:sz w:val="24"/>
                <w:szCs w:val="24"/>
                <w:lang w:val="en-US" w:eastAsia="zh-CN"/>
              </w:rPr>
              <w:t>25009</w:t>
            </w:r>
          </w:p>
        </w:tc>
        <w:tc>
          <w:tcPr>
            <w:tcW w:w="1711" w:type="dxa"/>
            <w:shd w:val="clear" w:color="auto" w:fill="auto"/>
            <w:vAlign w:val="center"/>
          </w:tcPr>
          <w:p w14:paraId="74250481">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1ADCB3F1">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第二代刷卡取电配电箱</w:t>
            </w:r>
          </w:p>
        </w:tc>
        <w:tc>
          <w:tcPr>
            <w:tcW w:w="2450" w:type="dxa"/>
            <w:shd w:val="clear" w:color="auto" w:fill="auto"/>
            <w:vAlign w:val="center"/>
          </w:tcPr>
          <w:p w14:paraId="53B15F35">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33480CFF">
            <w:pPr>
              <w:spacing w:line="240" w:lineRule="auto"/>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建筑施工临时用电规范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GB50194-2014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施工现场临时用电安全技术规范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JGJ46-2005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低压成套开关设备和控制设备</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GB7251-2005</w:t>
            </w:r>
          </w:p>
        </w:tc>
      </w:tr>
      <w:tr w14:paraId="33FB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35" w:type="dxa"/>
            <w:shd w:val="clear" w:color="auto" w:fill="auto"/>
            <w:vAlign w:val="center"/>
          </w:tcPr>
          <w:p w14:paraId="2D5D2E9F">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649ADFB5">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eastAsia="仿宋_GB2312" w:cstheme="minorBidi"/>
                <w:b/>
                <w:sz w:val="24"/>
                <w:szCs w:val="24"/>
                <w:lang w:val="en-US" w:eastAsia="zh-CN"/>
              </w:rPr>
              <w:t>25010</w:t>
            </w:r>
          </w:p>
        </w:tc>
        <w:tc>
          <w:tcPr>
            <w:tcW w:w="1711" w:type="dxa"/>
            <w:shd w:val="clear" w:color="auto" w:fill="auto"/>
            <w:vAlign w:val="center"/>
          </w:tcPr>
          <w:p w14:paraId="51AAADA4">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6314494F">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第三代远控安全配电箱</w:t>
            </w:r>
          </w:p>
        </w:tc>
        <w:tc>
          <w:tcPr>
            <w:tcW w:w="2450" w:type="dxa"/>
            <w:shd w:val="clear" w:color="auto" w:fill="auto"/>
            <w:vAlign w:val="center"/>
          </w:tcPr>
          <w:p w14:paraId="48C5089A">
            <w:pPr>
              <w:spacing w:line="240" w:lineRule="auto"/>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0DB23E46">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建筑施工临时用电规范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GB50194-2014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施工现场临时用电安全技术规范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JGJ46-2005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低压成套开关设备和控制设备</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GB7251-2005</w:t>
            </w:r>
          </w:p>
        </w:tc>
      </w:tr>
      <w:tr w14:paraId="5B28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48AB51A6">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39E26118">
            <w:pPr>
              <w:spacing w:line="240" w:lineRule="auto"/>
              <w:jc w:val="center"/>
              <w:rPr>
                <w:rFonts w:hint="default"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lang w:val="en-US" w:eastAsia="zh-CN"/>
              </w:rPr>
              <w:t>25011</w:t>
            </w:r>
          </w:p>
        </w:tc>
        <w:tc>
          <w:tcPr>
            <w:tcW w:w="1711" w:type="dxa"/>
            <w:shd w:val="clear" w:color="auto" w:fill="auto"/>
            <w:vAlign w:val="center"/>
          </w:tcPr>
          <w:p w14:paraId="1617B374">
            <w:pPr>
              <w:spacing w:line="240" w:lineRule="auto"/>
              <w:jc w:val="center"/>
              <w:rPr>
                <w:rFonts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4CE4D0FE">
            <w:pPr>
              <w:spacing w:line="240" w:lineRule="auto"/>
              <w:jc w:val="center"/>
              <w:rPr>
                <w:rFonts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第四代封闭母线配电箱</w:t>
            </w:r>
          </w:p>
        </w:tc>
        <w:tc>
          <w:tcPr>
            <w:tcW w:w="2450" w:type="dxa"/>
            <w:shd w:val="clear" w:color="auto" w:fill="auto"/>
            <w:vAlign w:val="center"/>
          </w:tcPr>
          <w:p w14:paraId="06F92414">
            <w:pPr>
              <w:spacing w:line="240" w:lineRule="auto"/>
              <w:jc w:val="center"/>
              <w:rPr>
                <w:rFonts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1345EE53">
            <w:pPr>
              <w:spacing w:line="240" w:lineRule="auto"/>
              <w:jc w:val="left"/>
              <w:rPr>
                <w:rFonts w:hint="default"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建筑施工临时用电规范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GB50194-2014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施工现场临时用电安全技术规范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JGJ46-2005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低压成套开关设备和控制设备</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GB7251-2005</w:t>
            </w:r>
          </w:p>
        </w:tc>
      </w:tr>
      <w:tr w14:paraId="327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4CC411C6">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HNLJ-JD</w:t>
            </w:r>
          </w:p>
          <w:p w14:paraId="508A9F6C">
            <w:pPr>
              <w:spacing w:line="240" w:lineRule="auto"/>
              <w:jc w:val="center"/>
              <w:rPr>
                <w:rFonts w:hint="default"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lang w:val="en-US" w:eastAsia="zh-CN"/>
              </w:rPr>
              <w:t>25012</w:t>
            </w:r>
          </w:p>
        </w:tc>
        <w:tc>
          <w:tcPr>
            <w:tcW w:w="1711" w:type="dxa"/>
            <w:shd w:val="clear" w:color="auto" w:fill="auto"/>
            <w:vAlign w:val="center"/>
          </w:tcPr>
          <w:p w14:paraId="5F3B7B83">
            <w:pPr>
              <w:spacing w:line="240" w:lineRule="auto"/>
              <w:jc w:val="center"/>
              <w:rPr>
                <w:rFonts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-机电设备集成构件</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162A7B3B">
            <w:pPr>
              <w:spacing w:line="240" w:lineRule="auto"/>
              <w:jc w:val="center"/>
              <w:rPr>
                <w:rFonts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第五代电力载波配电箱</w:t>
            </w:r>
          </w:p>
        </w:tc>
        <w:tc>
          <w:tcPr>
            <w:tcW w:w="2450" w:type="dxa"/>
            <w:shd w:val="clear" w:color="auto" w:fill="auto"/>
            <w:vAlign w:val="center"/>
          </w:tcPr>
          <w:p w14:paraId="33B4D720">
            <w:pPr>
              <w:spacing w:line="240" w:lineRule="auto"/>
              <w:jc w:val="center"/>
              <w:rPr>
                <w:rFonts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湖南中建奇配科技有限公司</w:t>
            </w:r>
          </w:p>
        </w:tc>
        <w:tc>
          <w:tcPr>
            <w:tcW w:w="6460" w:type="dxa"/>
            <w:shd w:val="clear" w:color="auto" w:fill="auto"/>
            <w:vAlign w:val="center"/>
          </w:tcPr>
          <w:p w14:paraId="309BBA50">
            <w:pPr>
              <w:spacing w:line="240" w:lineRule="auto"/>
              <w:jc w:val="left"/>
              <w:rPr>
                <w:rFonts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建筑施工临时用电规范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GB50194-2014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施工现场临时用电安全技术规范</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 xml:space="preserve">JGJ46-2005                        </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低压成套开关设备和控制设备</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GB7251-2005</w:t>
            </w:r>
          </w:p>
        </w:tc>
      </w:tr>
      <w:tr w14:paraId="4600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0857049F">
            <w:pPr>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HNLJ-YZ</w:t>
            </w:r>
          </w:p>
          <w:p w14:paraId="04432BD1">
            <w:pPr>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25001</w:t>
            </w:r>
          </w:p>
        </w:tc>
        <w:tc>
          <w:tcPr>
            <w:tcW w:w="1711" w:type="dxa"/>
            <w:shd w:val="clear" w:color="auto" w:fill="auto"/>
            <w:vAlign w:val="center"/>
          </w:tcPr>
          <w:p w14:paraId="5ED945D8">
            <w:pPr>
              <w:spacing w:line="360" w:lineRule="exact"/>
              <w:jc w:val="center"/>
              <w:rPr>
                <w:rFonts w:hint="default"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5CE63699">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桁架钢筋混凝土叠合板</w:t>
            </w:r>
          </w:p>
        </w:tc>
        <w:tc>
          <w:tcPr>
            <w:tcW w:w="2450" w:type="dxa"/>
            <w:shd w:val="clear" w:color="auto" w:fill="auto"/>
            <w:vAlign w:val="center"/>
          </w:tcPr>
          <w:p w14:paraId="448D2D75">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三能集成房屋股份有限公司</w:t>
            </w:r>
          </w:p>
        </w:tc>
        <w:tc>
          <w:tcPr>
            <w:tcW w:w="6460" w:type="dxa"/>
            <w:shd w:val="clear" w:color="auto" w:fill="auto"/>
            <w:vAlign w:val="center"/>
          </w:tcPr>
          <w:p w14:paraId="62E271B2">
            <w:pPr>
              <w:spacing w:line="300" w:lineRule="exact"/>
              <w:jc w:val="left"/>
              <w:rPr>
                <w:rFonts w:ascii="仿宋_GB2312" w:hAnsi="Arial" w:eastAsia="仿宋_GB2312" w:cs="Arial"/>
                <w:color w:val="000000"/>
                <w:sz w:val="24"/>
                <w:szCs w:val="24"/>
                <w:shd w:val="clear" w:color="auto" w:fill="FFFFFF"/>
              </w:rPr>
            </w:pPr>
            <w:r>
              <w:rPr>
                <w:rFonts w:hint="eastAsia" w:ascii="仿宋_GB2312" w:hAnsi="Arial" w:eastAsia="仿宋_GB2312" w:cs="Arial"/>
                <w:color w:val="000000"/>
                <w:sz w:val="24"/>
                <w:szCs w:val="24"/>
                <w:shd w:val="clear" w:color="auto" w:fill="FFFFFF"/>
              </w:rPr>
              <w:t>《湖南省装配式建筑混凝土预制构件制作与验收标准》 DBJ43/T203-2019</w:t>
            </w:r>
          </w:p>
          <w:p w14:paraId="119683C1">
            <w:pPr>
              <w:spacing w:line="300" w:lineRule="exact"/>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《绿色建材</w:t>
            </w:r>
            <w:r>
              <w:rPr>
                <w:rFonts w:ascii="仿宋_GB2312" w:hAnsi="宋体" w:eastAsia="仿宋_GB2312" w:cstheme="minorBidi"/>
                <w:sz w:val="24"/>
                <w:szCs w:val="24"/>
              </w:rPr>
              <w:t>评价技术导则</w:t>
            </w:r>
            <w:r>
              <w:rPr>
                <w:rFonts w:hint="eastAsia" w:ascii="仿宋_GB2312" w:hAnsi="宋体" w:eastAsia="仿宋_GB2312" w:cstheme="minorBidi"/>
                <w:sz w:val="24"/>
                <w:szCs w:val="24"/>
              </w:rPr>
              <w:t>》</w:t>
            </w:r>
          </w:p>
        </w:tc>
      </w:tr>
      <w:tr w14:paraId="71EE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6E0E65A3">
            <w:pPr>
              <w:spacing w:line="400" w:lineRule="exact"/>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w:t>
            </w:r>
            <w:r>
              <w:rPr>
                <w:rFonts w:ascii="仿宋_GB2312" w:hAnsi="宋体" w:eastAsia="仿宋_GB2312" w:cstheme="minorBidi"/>
                <w:b/>
                <w:sz w:val="24"/>
                <w:szCs w:val="24"/>
              </w:rPr>
              <w:t>YZ</w:t>
            </w:r>
          </w:p>
          <w:p w14:paraId="4F418BB0">
            <w:pPr>
              <w:spacing w:line="400" w:lineRule="exact"/>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25002</w:t>
            </w:r>
          </w:p>
        </w:tc>
        <w:tc>
          <w:tcPr>
            <w:tcW w:w="1711" w:type="dxa"/>
            <w:shd w:val="clear" w:color="auto" w:fill="auto"/>
            <w:vAlign w:val="center"/>
          </w:tcPr>
          <w:p w14:paraId="580B9B56">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7E9CE6C3">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预制楼梯</w:t>
            </w:r>
          </w:p>
        </w:tc>
        <w:tc>
          <w:tcPr>
            <w:tcW w:w="2450" w:type="dxa"/>
            <w:shd w:val="clear" w:color="auto" w:fill="auto"/>
            <w:vAlign w:val="center"/>
          </w:tcPr>
          <w:p w14:paraId="5EE0768B">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三能集成房屋股份有限公司</w:t>
            </w:r>
          </w:p>
        </w:tc>
        <w:tc>
          <w:tcPr>
            <w:tcW w:w="6460" w:type="dxa"/>
            <w:shd w:val="clear" w:color="auto" w:fill="auto"/>
            <w:vAlign w:val="center"/>
          </w:tcPr>
          <w:p w14:paraId="235A2BBC">
            <w:pPr>
              <w:spacing w:line="300" w:lineRule="exact"/>
              <w:jc w:val="left"/>
              <w:rPr>
                <w:rFonts w:ascii="仿宋_GB2312" w:hAnsi="Arial" w:eastAsia="仿宋_GB2312" w:cs="Arial"/>
                <w:color w:val="000000"/>
                <w:sz w:val="24"/>
                <w:szCs w:val="24"/>
                <w:shd w:val="clear" w:color="auto" w:fill="FFFFFF"/>
              </w:rPr>
            </w:pPr>
            <w:r>
              <w:rPr>
                <w:rFonts w:hint="eastAsia" w:ascii="仿宋_GB2312" w:hAnsi="Arial" w:eastAsia="仿宋_GB2312" w:cs="Arial"/>
                <w:color w:val="000000"/>
                <w:sz w:val="24"/>
                <w:szCs w:val="24"/>
                <w:shd w:val="clear" w:color="auto" w:fill="FFFFFF"/>
              </w:rPr>
              <w:t>《湖南省装配式建筑混凝土预制构件制作与验收标准》 DBJ43/T203-2019</w:t>
            </w:r>
          </w:p>
          <w:p w14:paraId="58257043">
            <w:pPr>
              <w:spacing w:line="300" w:lineRule="exact"/>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《绿色建材</w:t>
            </w:r>
            <w:r>
              <w:rPr>
                <w:rFonts w:ascii="仿宋_GB2312" w:hAnsi="宋体" w:eastAsia="仿宋_GB2312" w:cstheme="minorBidi"/>
                <w:sz w:val="24"/>
                <w:szCs w:val="24"/>
              </w:rPr>
              <w:t>评价技术导则</w:t>
            </w:r>
            <w:r>
              <w:rPr>
                <w:rFonts w:hint="eastAsia" w:ascii="仿宋_GB2312" w:hAnsi="宋体" w:eastAsia="仿宋_GB2312" w:cstheme="minorBidi"/>
                <w:sz w:val="24"/>
                <w:szCs w:val="24"/>
              </w:rPr>
              <w:t>》</w:t>
            </w:r>
          </w:p>
        </w:tc>
      </w:tr>
      <w:tr w14:paraId="62F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534F44E6">
            <w:pPr>
              <w:spacing w:line="300" w:lineRule="exact"/>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w:t>
            </w:r>
            <w:r>
              <w:rPr>
                <w:rFonts w:ascii="仿宋_GB2312" w:hAnsi="宋体" w:eastAsia="仿宋_GB2312" w:cstheme="minorBidi"/>
                <w:b/>
                <w:sz w:val="24"/>
                <w:szCs w:val="24"/>
              </w:rPr>
              <w:t>YZ</w:t>
            </w:r>
          </w:p>
          <w:p w14:paraId="563B8178">
            <w:pPr>
              <w:spacing w:line="300" w:lineRule="exact"/>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25003</w:t>
            </w:r>
          </w:p>
        </w:tc>
        <w:tc>
          <w:tcPr>
            <w:tcW w:w="1711" w:type="dxa"/>
            <w:shd w:val="clear" w:color="auto" w:fill="auto"/>
            <w:vAlign w:val="center"/>
          </w:tcPr>
          <w:p w14:paraId="600823DD">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04A7CA25">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预制混凝土墙板</w:t>
            </w:r>
          </w:p>
        </w:tc>
        <w:tc>
          <w:tcPr>
            <w:tcW w:w="2450" w:type="dxa"/>
            <w:shd w:val="clear" w:color="auto" w:fill="auto"/>
            <w:vAlign w:val="center"/>
          </w:tcPr>
          <w:p w14:paraId="1C724C21">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三能集成房屋股份有限公司</w:t>
            </w:r>
          </w:p>
        </w:tc>
        <w:tc>
          <w:tcPr>
            <w:tcW w:w="6460" w:type="dxa"/>
            <w:shd w:val="clear" w:color="auto" w:fill="auto"/>
            <w:vAlign w:val="center"/>
          </w:tcPr>
          <w:p w14:paraId="408CE17B">
            <w:pPr>
              <w:spacing w:line="300" w:lineRule="exact"/>
              <w:jc w:val="left"/>
              <w:rPr>
                <w:rFonts w:ascii="仿宋_GB2312" w:hAnsi="Arial" w:eastAsia="仿宋_GB2312" w:cs="Arial"/>
                <w:color w:val="000000"/>
                <w:sz w:val="24"/>
                <w:szCs w:val="24"/>
                <w:shd w:val="clear" w:color="auto" w:fill="FFFFFF"/>
              </w:rPr>
            </w:pPr>
            <w:r>
              <w:rPr>
                <w:rFonts w:hint="eastAsia" w:ascii="仿宋_GB2312" w:hAnsi="Arial" w:eastAsia="仿宋_GB2312" w:cs="Arial"/>
                <w:color w:val="000000"/>
                <w:sz w:val="24"/>
                <w:szCs w:val="24"/>
                <w:shd w:val="clear" w:color="auto" w:fill="FFFFFF"/>
              </w:rPr>
              <w:t>《湖南省装配式建筑混凝土预制构件制作与验收标准》 DBJ43/T203-2019</w:t>
            </w:r>
          </w:p>
          <w:p w14:paraId="06E759C5">
            <w:pPr>
              <w:spacing w:line="300" w:lineRule="exact"/>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《绿色建材</w:t>
            </w:r>
            <w:r>
              <w:rPr>
                <w:rFonts w:ascii="仿宋_GB2312" w:hAnsi="宋体" w:eastAsia="仿宋_GB2312" w:cstheme="minorBidi"/>
                <w:sz w:val="24"/>
                <w:szCs w:val="24"/>
              </w:rPr>
              <w:t>评价技术导则</w:t>
            </w:r>
            <w:r>
              <w:rPr>
                <w:rFonts w:hint="eastAsia" w:ascii="仿宋_GB2312" w:hAnsi="宋体" w:eastAsia="仿宋_GB2312" w:cstheme="minorBidi"/>
                <w:sz w:val="24"/>
                <w:szCs w:val="24"/>
              </w:rPr>
              <w:t>》</w:t>
            </w:r>
          </w:p>
        </w:tc>
      </w:tr>
      <w:tr w14:paraId="1775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4060FFCB">
            <w:pPr>
              <w:spacing w:line="320" w:lineRule="exact"/>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w:t>
            </w:r>
            <w:r>
              <w:rPr>
                <w:rFonts w:ascii="仿宋_GB2312" w:hAnsi="宋体" w:eastAsia="仿宋_GB2312" w:cstheme="minorBidi"/>
                <w:b/>
                <w:sz w:val="24"/>
                <w:szCs w:val="24"/>
              </w:rPr>
              <w:t>YZ</w:t>
            </w:r>
          </w:p>
          <w:p w14:paraId="05C8D8D7">
            <w:pPr>
              <w:spacing w:line="320" w:lineRule="exact"/>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25004</w:t>
            </w:r>
          </w:p>
        </w:tc>
        <w:tc>
          <w:tcPr>
            <w:tcW w:w="1711" w:type="dxa"/>
            <w:shd w:val="clear" w:color="auto" w:fill="auto"/>
            <w:vAlign w:val="center"/>
          </w:tcPr>
          <w:p w14:paraId="5EC86DE7">
            <w:pPr>
              <w:spacing w:line="36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4944D71E">
            <w:pPr>
              <w:spacing w:line="36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预制钢筋</w:t>
            </w:r>
            <w:r>
              <w:rPr>
                <w:rFonts w:ascii="仿宋_GB2312" w:eastAsia="仿宋_GB2312" w:cstheme="minorBidi"/>
                <w:sz w:val="24"/>
                <w:szCs w:val="24"/>
              </w:rPr>
              <w:t>混凝土夹</w:t>
            </w:r>
            <w:r>
              <w:rPr>
                <w:rFonts w:hint="eastAsia" w:ascii="仿宋_GB2312" w:eastAsia="仿宋_GB2312" w:cstheme="minorBidi"/>
                <w:sz w:val="24"/>
                <w:szCs w:val="24"/>
              </w:rPr>
              <w:t>芯</w:t>
            </w:r>
            <w:r>
              <w:rPr>
                <w:rFonts w:ascii="仿宋_GB2312" w:eastAsia="仿宋_GB2312" w:cstheme="minorBidi"/>
                <w:sz w:val="24"/>
                <w:szCs w:val="24"/>
              </w:rPr>
              <w:t>保温墙板</w:t>
            </w:r>
          </w:p>
        </w:tc>
        <w:tc>
          <w:tcPr>
            <w:tcW w:w="2450" w:type="dxa"/>
            <w:shd w:val="clear" w:color="auto" w:fill="auto"/>
            <w:vAlign w:val="center"/>
          </w:tcPr>
          <w:p w14:paraId="56B12E5A">
            <w:pPr>
              <w:spacing w:line="36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湖南东方红住宅</w:t>
            </w:r>
            <w:r>
              <w:rPr>
                <w:rFonts w:ascii="仿宋_GB2312" w:eastAsia="仿宋_GB2312" w:cstheme="minorBidi"/>
                <w:sz w:val="24"/>
                <w:szCs w:val="24"/>
              </w:rPr>
              <w:t>工业有限公司</w:t>
            </w:r>
          </w:p>
        </w:tc>
        <w:tc>
          <w:tcPr>
            <w:tcW w:w="6460" w:type="dxa"/>
            <w:shd w:val="clear" w:color="auto" w:fill="auto"/>
            <w:vAlign w:val="center"/>
          </w:tcPr>
          <w:p w14:paraId="4BDDA741">
            <w:pPr>
              <w:spacing w:line="300" w:lineRule="exact"/>
              <w:jc w:val="left"/>
              <w:rPr>
                <w:rFonts w:ascii="仿宋_GB2312" w:hAnsi="Arial" w:eastAsia="仿宋_GB2312" w:cs="Arial"/>
                <w:color w:val="000000"/>
                <w:sz w:val="24"/>
                <w:szCs w:val="24"/>
                <w:shd w:val="clear" w:color="auto" w:fill="FFFFFF"/>
              </w:rPr>
            </w:pPr>
            <w:r>
              <w:rPr>
                <w:rFonts w:hint="eastAsia" w:ascii="仿宋_GB2312" w:hAnsi="Arial" w:eastAsia="仿宋_GB2312" w:cs="Arial"/>
                <w:color w:val="000000"/>
                <w:sz w:val="24"/>
                <w:szCs w:val="24"/>
                <w:shd w:val="clear" w:color="auto" w:fill="FFFFFF"/>
              </w:rPr>
              <w:t>《湖南省装配式建筑混凝土预制构件制作与验收标准》 DBJ43/T203-2019</w:t>
            </w:r>
          </w:p>
          <w:p w14:paraId="17C6188C">
            <w:pPr>
              <w:spacing w:line="300" w:lineRule="exact"/>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《装配整体式混凝土结构施工及质量验收规范》DGJ08-2117</w:t>
            </w:r>
            <w:r>
              <w:rPr>
                <w:rFonts w:ascii="仿宋_GB2312" w:hAnsi="宋体" w:eastAsia="仿宋_GB2312" w:cstheme="minorBidi"/>
                <w:sz w:val="24"/>
                <w:szCs w:val="24"/>
              </w:rPr>
              <w:t>-2012</w:t>
            </w:r>
          </w:p>
        </w:tc>
      </w:tr>
      <w:tr w14:paraId="1883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00BBA67A">
            <w:pPr>
              <w:spacing w:line="240" w:lineRule="auto"/>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HNLJ-YZ</w:t>
            </w:r>
          </w:p>
          <w:p w14:paraId="43C58BF9">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25005</w:t>
            </w:r>
          </w:p>
        </w:tc>
        <w:tc>
          <w:tcPr>
            <w:tcW w:w="1711" w:type="dxa"/>
            <w:shd w:val="clear" w:color="auto" w:fill="auto"/>
            <w:vAlign w:val="center"/>
          </w:tcPr>
          <w:p w14:paraId="0507426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386B056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hAnsi="宋体" w:eastAsia="仿宋_GB2312" w:cstheme="minorBidi"/>
                <w:sz w:val="24"/>
                <w:szCs w:val="24"/>
              </w:rPr>
              <w:t>预制混凝土构件（墙板</w:t>
            </w:r>
            <w:r>
              <w:rPr>
                <w:rFonts w:ascii="仿宋_GB2312" w:hAnsi="宋体" w:eastAsia="仿宋_GB2312" w:cstheme="minorBidi"/>
                <w:sz w:val="24"/>
                <w:szCs w:val="24"/>
              </w:rPr>
              <w:t>、楼梯、叠合板</w:t>
            </w:r>
            <w:r>
              <w:rPr>
                <w:rFonts w:hint="eastAsia" w:ascii="仿宋_GB2312" w:hAnsi="宋体" w:eastAsia="仿宋_GB2312" w:cstheme="minorBidi"/>
                <w:sz w:val="24"/>
                <w:szCs w:val="24"/>
              </w:rPr>
              <w:t>）</w:t>
            </w:r>
          </w:p>
        </w:tc>
        <w:tc>
          <w:tcPr>
            <w:tcW w:w="2450" w:type="dxa"/>
            <w:shd w:val="clear" w:color="auto" w:fill="auto"/>
            <w:vAlign w:val="center"/>
          </w:tcPr>
          <w:p w14:paraId="31FE5887">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湖南建工五建建筑工业化有限公司</w:t>
            </w:r>
          </w:p>
        </w:tc>
        <w:tc>
          <w:tcPr>
            <w:tcW w:w="6460" w:type="dxa"/>
            <w:shd w:val="clear" w:color="auto" w:fill="auto"/>
            <w:vAlign w:val="center"/>
          </w:tcPr>
          <w:p w14:paraId="2806351A">
            <w:pPr>
              <w:spacing w:line="240" w:lineRule="auto"/>
              <w:jc w:val="left"/>
              <w:rPr>
                <w:rFonts w:hint="eastAsia" w:ascii="仿宋_GB2312" w:hAnsi="宋体" w:eastAsia="仿宋_GB2312" w:cstheme="minorBidi"/>
                <w:sz w:val="24"/>
                <w:szCs w:val="24"/>
                <w:lang w:eastAsia="zh-CN"/>
              </w:rPr>
            </w:pPr>
            <w:r>
              <w:rPr>
                <w:rFonts w:hint="eastAsia" w:ascii="仿宋_GB2312" w:hAnsi="宋体" w:eastAsia="仿宋_GB2312" w:cstheme="minorBidi"/>
                <w:sz w:val="24"/>
                <w:szCs w:val="24"/>
                <w:lang w:eastAsia="zh-CN"/>
              </w:rPr>
              <w:t>《装配式混凝土建筑技术标准》GBT51231-2016                                 《混凝土结构工程施工质量验收规范》GB 50204-2015                                《装配式混凝土结构技术规程》JGJ1-20</w:t>
            </w:r>
            <w:r>
              <w:rPr>
                <w:rFonts w:hint="eastAsia" w:ascii="仿宋_GB2312" w:hAnsi="宋体" w:eastAsia="仿宋_GB2312" w:cstheme="minorBidi"/>
                <w:sz w:val="24"/>
                <w:szCs w:val="24"/>
                <w:lang w:val="en-US" w:eastAsia="zh-CN"/>
              </w:rPr>
              <w:t>14</w:t>
            </w:r>
            <w:r>
              <w:rPr>
                <w:rFonts w:hint="eastAsia" w:ascii="仿宋_GB2312" w:hAnsi="宋体" w:eastAsia="仿宋_GB2312" w:cstheme="minorBidi"/>
                <w:sz w:val="24"/>
                <w:szCs w:val="24"/>
                <w:lang w:eastAsia="zh-CN"/>
              </w:rPr>
              <w:t xml:space="preserve">                </w:t>
            </w:r>
            <w:r>
              <w:rPr>
                <w:rFonts w:hint="eastAsia" w:ascii="仿宋_GB2312" w:hAnsi="宋体" w:eastAsia="仿宋_GB2312" w:cstheme="minorBidi"/>
                <w:sz w:val="24"/>
                <w:szCs w:val="24"/>
                <w:lang w:val="en-US" w:eastAsia="zh-CN"/>
              </w:rPr>
              <w:t xml:space="preserve"> </w:t>
            </w:r>
          </w:p>
          <w:p w14:paraId="6876EE68">
            <w:pPr>
              <w:spacing w:line="240" w:lineRule="auto"/>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 xml:space="preserve">《湖南省装配式建筑评价标准》DBJ43/T542-2022          </w:t>
            </w:r>
            <w:r>
              <w:rPr>
                <w:rFonts w:hint="eastAsia" w:ascii="仿宋_GB2312" w:hAnsi="宋体" w:eastAsia="仿宋_GB2312" w:cstheme="minorBidi"/>
                <w:sz w:val="24"/>
                <w:szCs w:val="24"/>
              </w:rPr>
              <w:t xml:space="preserve"> 一种预制多筒电梯井 ZL 202022242845.5              </w:t>
            </w:r>
            <w:r>
              <w:rPr>
                <w:rFonts w:hint="eastAsia" w:ascii="仿宋_GB2312" w:hAnsi="宋体" w:eastAsia="仿宋_GB2312" w:cstheme="minorBidi"/>
                <w:sz w:val="24"/>
                <w:szCs w:val="24"/>
                <w:lang w:val="en-US" w:eastAsia="zh-CN"/>
              </w:rPr>
              <w:t xml:space="preserve"> </w:t>
            </w:r>
            <w:r>
              <w:rPr>
                <w:rFonts w:hint="eastAsia" w:ascii="仿宋_GB2312" w:hAnsi="宋体" w:eastAsia="仿宋_GB2312" w:cstheme="minorBidi"/>
                <w:sz w:val="24"/>
                <w:szCs w:val="24"/>
              </w:rPr>
              <w:t>一种预制楼梯 ZL 202123257834.5                     一种节鞭式预制混凝土设备基础  ZL 202221084772.4           外墙保温装饰一体化墙板 ZL 20221107405.1</w:t>
            </w:r>
          </w:p>
        </w:tc>
      </w:tr>
      <w:tr w14:paraId="1FB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5" w:type="dxa"/>
            <w:shd w:val="clear" w:color="auto" w:fill="auto"/>
            <w:vAlign w:val="center"/>
          </w:tcPr>
          <w:p w14:paraId="6D877EBC">
            <w:pPr>
              <w:spacing w:line="240" w:lineRule="auto"/>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HNLJ-YZ</w:t>
            </w:r>
          </w:p>
          <w:p w14:paraId="00F44E3B">
            <w:pPr>
              <w:spacing w:line="240" w:lineRule="auto"/>
              <w:jc w:val="center"/>
              <w:rPr>
                <w:rFonts w:hint="eastAsia" w:ascii="仿宋_GB2312" w:hAnsi="宋体" w:eastAsia="仿宋_GB2312" w:cstheme="minorBidi"/>
                <w:b/>
                <w:sz w:val="24"/>
                <w:szCs w:val="24"/>
                <w:lang w:val="en-US" w:eastAsia="zh-CN"/>
              </w:rPr>
            </w:pPr>
            <w:r>
              <w:rPr>
                <w:rFonts w:hint="eastAsia" w:ascii="仿宋_GB2312" w:hAnsi="宋体" w:eastAsia="仿宋_GB2312" w:cstheme="minorBidi"/>
                <w:b/>
                <w:sz w:val="24"/>
                <w:szCs w:val="24"/>
                <w:lang w:val="en-US" w:eastAsia="zh-CN"/>
              </w:rPr>
              <w:t>25006</w:t>
            </w:r>
          </w:p>
        </w:tc>
        <w:tc>
          <w:tcPr>
            <w:tcW w:w="1711" w:type="dxa"/>
            <w:shd w:val="clear" w:color="auto" w:fill="auto"/>
            <w:vAlign w:val="center"/>
          </w:tcPr>
          <w:p w14:paraId="69C00472">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-预制构件</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4BDC574C">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HBC装配式隔墙板</w:t>
            </w:r>
          </w:p>
        </w:tc>
        <w:tc>
          <w:tcPr>
            <w:tcW w:w="2450" w:type="dxa"/>
            <w:shd w:val="clear" w:color="auto" w:fill="auto"/>
            <w:vAlign w:val="center"/>
          </w:tcPr>
          <w:p w14:paraId="450A5563">
            <w:pPr>
              <w:spacing w:line="240" w:lineRule="auto"/>
              <w:jc w:val="center"/>
              <w:rPr>
                <w:rFonts w:hint="eastAsia" w:ascii="仿宋_GB2312" w:hAnsi="Calibri" w:eastAsia="仿宋_GB2312" w:cstheme="minorBidi"/>
                <w:spacing w:val="-8"/>
                <w:kern w:val="2"/>
                <w:sz w:val="24"/>
                <w:szCs w:val="24"/>
                <w:lang w:val="en-US" w:eastAsia="zh-CN" w:bidi="ar-SA"/>
              </w:rPr>
            </w:pPr>
            <w:r>
              <w:rPr>
                <w:rFonts w:hint="eastAsia" w:ascii="仿宋_GB2312" w:eastAsia="仿宋_GB2312" w:cstheme="minorBidi"/>
                <w:spacing w:val="-8"/>
                <w:sz w:val="24"/>
                <w:szCs w:val="24"/>
              </w:rPr>
              <w:t>湖南亿迈绿建近零节能科技有限公司</w:t>
            </w:r>
          </w:p>
        </w:tc>
        <w:tc>
          <w:tcPr>
            <w:tcW w:w="6460" w:type="dxa"/>
            <w:shd w:val="clear" w:color="auto" w:fill="auto"/>
            <w:vAlign w:val="center"/>
          </w:tcPr>
          <w:p w14:paraId="4A7AB599">
            <w:pPr>
              <w:spacing w:line="240" w:lineRule="auto"/>
              <w:jc w:val="left"/>
              <w:rPr>
                <w:rFonts w:hint="default" w:ascii="仿宋_GB2312" w:hAnsi="宋体" w:eastAsia="仿宋_GB2312" w:cstheme="minorBidi"/>
                <w:sz w:val="24"/>
                <w:szCs w:val="24"/>
                <w:lang w:val="en-US" w:eastAsia="zh-CN"/>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建筑用</w:t>
            </w:r>
            <w:r>
              <w:rPr>
                <w:rFonts w:ascii="仿宋_GB2312" w:hAnsi="宋体" w:eastAsia="仿宋_GB2312" w:cstheme="minorBidi"/>
                <w:sz w:val="24"/>
                <w:szCs w:val="24"/>
              </w:rPr>
              <w:t>轻质隔墙条板</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GB/T 23451-2</w:t>
            </w:r>
            <w:r>
              <w:rPr>
                <w:rFonts w:hint="eastAsia" w:ascii="仿宋_GB2312" w:hAnsi="宋体" w:eastAsia="仿宋_GB2312" w:cstheme="minorBidi"/>
                <w:sz w:val="24"/>
                <w:szCs w:val="24"/>
                <w:lang w:val="en-US" w:eastAsia="zh-CN"/>
              </w:rPr>
              <w:t>021</w:t>
            </w:r>
          </w:p>
          <w:p w14:paraId="13196CE4">
            <w:pPr>
              <w:spacing w:line="240" w:lineRule="auto"/>
              <w:jc w:val="left"/>
              <w:rPr>
                <w:rFonts w:hint="eastAsia" w:ascii="仿宋_GB2312" w:hAnsi="宋体" w:eastAsia="仿宋_GB2312" w:cstheme="minorBidi"/>
                <w:spacing w:val="-12"/>
                <w:sz w:val="24"/>
                <w:szCs w:val="24"/>
              </w:rPr>
            </w:pPr>
            <w:r>
              <w:rPr>
                <w:rFonts w:hint="eastAsia" w:ascii="仿宋_GB2312" w:hAnsi="宋体" w:eastAsia="仿宋_GB2312" w:cstheme="minorBidi"/>
                <w:spacing w:val="-12"/>
                <w:sz w:val="24"/>
                <w:szCs w:val="24"/>
                <w:lang w:eastAsia="zh-CN"/>
              </w:rPr>
              <w:t>《</w:t>
            </w:r>
            <w:r>
              <w:rPr>
                <w:rFonts w:hint="eastAsia" w:ascii="仿宋_GB2312" w:hAnsi="宋体" w:eastAsia="仿宋_GB2312" w:cstheme="minorBidi"/>
                <w:spacing w:val="-12"/>
                <w:sz w:val="24"/>
                <w:szCs w:val="24"/>
              </w:rPr>
              <w:t>建筑</w:t>
            </w:r>
            <w:r>
              <w:rPr>
                <w:rFonts w:ascii="仿宋_GB2312" w:hAnsi="宋体" w:eastAsia="仿宋_GB2312" w:cstheme="minorBidi"/>
                <w:spacing w:val="-12"/>
                <w:sz w:val="24"/>
                <w:szCs w:val="24"/>
              </w:rPr>
              <w:t>隔墙用轻质条板</w:t>
            </w:r>
            <w:r>
              <w:rPr>
                <w:rFonts w:hint="eastAsia" w:ascii="仿宋_GB2312" w:hAnsi="宋体" w:eastAsia="仿宋_GB2312" w:cstheme="minorBidi"/>
                <w:spacing w:val="-12"/>
                <w:sz w:val="24"/>
                <w:szCs w:val="24"/>
              </w:rPr>
              <w:t>通用</w:t>
            </w:r>
            <w:r>
              <w:rPr>
                <w:rFonts w:ascii="仿宋_GB2312" w:hAnsi="宋体" w:eastAsia="仿宋_GB2312" w:cstheme="minorBidi"/>
                <w:spacing w:val="-12"/>
                <w:sz w:val="24"/>
                <w:szCs w:val="24"/>
              </w:rPr>
              <w:t>技术要求</w:t>
            </w:r>
            <w:r>
              <w:rPr>
                <w:rFonts w:hint="eastAsia" w:ascii="仿宋_GB2312" w:hAnsi="宋体" w:eastAsia="仿宋_GB2312" w:cstheme="minorBidi"/>
                <w:spacing w:val="-12"/>
                <w:sz w:val="24"/>
                <w:szCs w:val="24"/>
                <w:lang w:eastAsia="zh-CN"/>
              </w:rPr>
              <w:t>》</w:t>
            </w:r>
            <w:r>
              <w:rPr>
                <w:rFonts w:hint="eastAsia" w:ascii="仿宋_GB2312" w:hAnsi="宋体" w:eastAsia="仿宋_GB2312" w:cstheme="minorBidi"/>
                <w:spacing w:val="-12"/>
                <w:sz w:val="24"/>
                <w:szCs w:val="24"/>
              </w:rPr>
              <w:t>JG/T</w:t>
            </w:r>
            <w:r>
              <w:rPr>
                <w:rFonts w:ascii="仿宋_GB2312" w:hAnsi="宋体" w:eastAsia="仿宋_GB2312" w:cstheme="minorBidi"/>
                <w:spacing w:val="-12"/>
                <w:sz w:val="24"/>
                <w:szCs w:val="24"/>
              </w:rPr>
              <w:t xml:space="preserve"> </w:t>
            </w:r>
            <w:r>
              <w:rPr>
                <w:rFonts w:hint="eastAsia" w:ascii="仿宋_GB2312" w:hAnsi="宋体" w:eastAsia="仿宋_GB2312" w:cstheme="minorBidi"/>
                <w:spacing w:val="-12"/>
                <w:sz w:val="24"/>
                <w:szCs w:val="24"/>
              </w:rPr>
              <w:t>169-2016</w:t>
            </w:r>
          </w:p>
          <w:p w14:paraId="0C2AA389">
            <w:pPr>
              <w:spacing w:line="240" w:lineRule="auto"/>
              <w:jc w:val="left"/>
              <w:rPr>
                <w:rFonts w:hint="eastAsia" w:ascii="仿宋_GB2312" w:hAnsi="宋体" w:eastAsia="仿宋_GB2312" w:cstheme="minorBidi"/>
                <w:spacing w:val="-12"/>
                <w:sz w:val="24"/>
                <w:szCs w:val="24"/>
                <w:lang w:val="en-US" w:eastAsia="zh-CN"/>
              </w:rPr>
            </w:pPr>
            <w:r>
              <w:rPr>
                <w:rFonts w:hint="eastAsia" w:ascii="仿宋_GB2312" w:hAnsi="宋体" w:eastAsia="仿宋_GB2312" w:cstheme="minorBidi"/>
                <w:spacing w:val="-12"/>
                <w:sz w:val="24"/>
                <w:szCs w:val="24"/>
                <w:lang w:val="en-US" w:eastAsia="zh-CN"/>
              </w:rPr>
              <w:t>轻质内隔墙板建筑构造24CJ66-3——HBC装配式（建筑装饰一体化）隔墙系统</w:t>
            </w:r>
          </w:p>
        </w:tc>
      </w:tr>
      <w:tr w14:paraId="03C5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35" w:type="dxa"/>
            <w:shd w:val="clear" w:color="auto" w:fill="auto"/>
            <w:vAlign w:val="center"/>
          </w:tcPr>
          <w:p w14:paraId="51F6806E">
            <w:pPr>
              <w:spacing w:line="240" w:lineRule="auto"/>
              <w:jc w:val="center"/>
              <w:rPr>
                <w:rFonts w:hint="eastAsia" w:ascii="仿宋_GB2312" w:hAnsi="宋体" w:eastAsia="仿宋_GB2312" w:cstheme="minorBidi"/>
                <w:b/>
                <w:sz w:val="24"/>
                <w:szCs w:val="24"/>
              </w:rPr>
            </w:pPr>
            <w:r>
              <w:rPr>
                <w:rFonts w:hint="eastAsia" w:ascii="仿宋_GB2312" w:hAnsi="宋体" w:eastAsia="仿宋_GB2312" w:cstheme="minorBidi"/>
                <w:b/>
                <w:sz w:val="24"/>
                <w:szCs w:val="24"/>
              </w:rPr>
              <w:t>HNLJ-GG</w:t>
            </w:r>
          </w:p>
          <w:p w14:paraId="252905D2">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25001</w:t>
            </w:r>
          </w:p>
        </w:tc>
        <w:tc>
          <w:tcPr>
            <w:tcW w:w="1711" w:type="dxa"/>
            <w:shd w:val="clear" w:color="auto" w:fill="auto"/>
            <w:vAlign w:val="center"/>
          </w:tcPr>
          <w:p w14:paraId="0561AB2B">
            <w:pPr>
              <w:spacing w:line="3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-钢结构</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1805874A">
            <w:pPr>
              <w:spacing w:line="4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钢结构构件</w:t>
            </w:r>
          </w:p>
        </w:tc>
        <w:tc>
          <w:tcPr>
            <w:tcW w:w="2450" w:type="dxa"/>
            <w:shd w:val="clear" w:color="auto" w:fill="auto"/>
            <w:vAlign w:val="center"/>
          </w:tcPr>
          <w:p w14:paraId="16E19777">
            <w:pPr>
              <w:spacing w:line="300" w:lineRule="exact"/>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湖南中兴设备安装工程有限责任公司</w:t>
            </w:r>
          </w:p>
        </w:tc>
        <w:tc>
          <w:tcPr>
            <w:tcW w:w="6460" w:type="dxa"/>
            <w:shd w:val="clear" w:color="auto" w:fill="auto"/>
            <w:vAlign w:val="center"/>
          </w:tcPr>
          <w:p w14:paraId="2E69422E">
            <w:pPr>
              <w:spacing w:line="300" w:lineRule="exact"/>
              <w:jc w:val="left"/>
              <w:rPr>
                <w:rFonts w:ascii="仿宋_GB2312" w:hAnsi="宋体" w:eastAsia="仿宋_GB2312" w:cstheme="minorBidi"/>
                <w:sz w:val="24"/>
                <w:szCs w:val="24"/>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装配式钢结构建筑技术标准</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GB／T 51232-2016</w:t>
            </w:r>
          </w:p>
          <w:p w14:paraId="0087D83F">
            <w:pPr>
              <w:spacing w:line="300" w:lineRule="exact"/>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钢结构工程施工质量验收标准</w:t>
            </w:r>
            <w:r>
              <w:rPr>
                <w:rFonts w:hint="eastAsia" w:ascii="仿宋_GB2312" w:hAnsi="宋体" w:eastAsia="仿宋_GB2312" w:cstheme="minorBidi"/>
                <w:sz w:val="24"/>
                <w:szCs w:val="24"/>
                <w:lang w:eastAsia="zh-CN"/>
              </w:rPr>
              <w:t>》</w:t>
            </w:r>
            <w:r>
              <w:rPr>
                <w:rFonts w:hint="eastAsia" w:ascii="仿宋_GB2312" w:hAnsi="宋体" w:eastAsia="仿宋_GB2312" w:cstheme="minorBidi"/>
                <w:sz w:val="24"/>
                <w:szCs w:val="24"/>
              </w:rPr>
              <w:t>GB 50205-2020</w:t>
            </w:r>
          </w:p>
        </w:tc>
      </w:tr>
      <w:tr w14:paraId="5F9A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5" w:type="dxa"/>
            <w:shd w:val="clear" w:color="auto" w:fill="auto"/>
            <w:vAlign w:val="center"/>
          </w:tcPr>
          <w:p w14:paraId="70AA133F">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4F2F8ADA">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001</w:t>
            </w:r>
          </w:p>
        </w:tc>
        <w:tc>
          <w:tcPr>
            <w:tcW w:w="1711" w:type="dxa"/>
            <w:shd w:val="clear" w:color="auto" w:fill="auto"/>
            <w:vAlign w:val="center"/>
          </w:tcPr>
          <w:p w14:paraId="2AF8EC0E">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6B55979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单组分聚氨酯防水涂料(PU防水涂料SINB)</w:t>
            </w:r>
          </w:p>
        </w:tc>
        <w:tc>
          <w:tcPr>
            <w:tcW w:w="2450" w:type="dxa"/>
            <w:shd w:val="clear" w:color="auto" w:fill="auto"/>
            <w:vAlign w:val="center"/>
          </w:tcPr>
          <w:p w14:paraId="35AF223E">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33F6DEBC">
            <w:pPr>
              <w:spacing w:line="240" w:lineRule="auto"/>
              <w:jc w:val="left"/>
              <w:rPr>
                <w:rFonts w:hint="eastAsia" w:ascii="仿宋_GB2312" w:hAnsi="仿宋" w:eastAsia="仿宋_GB2312" w:cstheme="minorBidi"/>
                <w:sz w:val="24"/>
                <w:szCs w:val="24"/>
                <w:lang w:eastAsia="zh-CN"/>
              </w:rPr>
            </w:pPr>
            <w:r>
              <w:rPr>
                <w:rFonts w:hint="eastAsia" w:ascii="仿宋_GB2312" w:hAnsi="仿宋" w:eastAsia="仿宋_GB2312" w:cstheme="minorBidi"/>
                <w:sz w:val="24"/>
                <w:szCs w:val="24"/>
                <w:lang w:eastAsia="zh-CN"/>
              </w:rPr>
              <w:t>《绿色建材评价 防水涂料》T/CECS 10040-2019</w:t>
            </w:r>
          </w:p>
          <w:p w14:paraId="06915773">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《绿色建材产品分级认证实施通则》CNCA-CGP-13：2020</w:t>
            </w:r>
          </w:p>
        </w:tc>
      </w:tr>
      <w:tr w14:paraId="6451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35" w:type="dxa"/>
            <w:shd w:val="clear" w:color="auto" w:fill="auto"/>
            <w:vAlign w:val="center"/>
          </w:tcPr>
          <w:p w14:paraId="7DAD4D3D">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6D42DCE1">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002</w:t>
            </w:r>
          </w:p>
        </w:tc>
        <w:tc>
          <w:tcPr>
            <w:tcW w:w="1711" w:type="dxa"/>
            <w:shd w:val="clear" w:color="auto" w:fill="auto"/>
            <w:vAlign w:val="center"/>
          </w:tcPr>
          <w:p w14:paraId="070E8E65">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6004C526">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自粘聚合物改性沥青防水卷材（非外露NIPE)</w:t>
            </w:r>
          </w:p>
        </w:tc>
        <w:tc>
          <w:tcPr>
            <w:tcW w:w="2450" w:type="dxa"/>
            <w:shd w:val="clear" w:color="auto" w:fill="auto"/>
            <w:vAlign w:val="center"/>
          </w:tcPr>
          <w:p w14:paraId="2B2FF06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7164FB53">
            <w:pPr>
              <w:spacing w:line="240" w:lineRule="auto"/>
              <w:jc w:val="left"/>
              <w:rPr>
                <w:rFonts w:hint="eastAsia" w:ascii="仿宋_GB2312" w:hAnsi="仿宋" w:eastAsia="仿宋_GB2312" w:cstheme="minorBidi"/>
                <w:sz w:val="24"/>
                <w:szCs w:val="24"/>
                <w:lang w:eastAsia="zh-CN"/>
              </w:rPr>
            </w:pPr>
            <w:r>
              <w:rPr>
                <w:rFonts w:hint="eastAsia" w:ascii="仿宋_GB2312" w:hAnsi="仿宋" w:eastAsia="仿宋_GB2312" w:cstheme="minorBidi"/>
                <w:sz w:val="24"/>
                <w:szCs w:val="24"/>
                <w:lang w:eastAsia="zh-CN"/>
              </w:rPr>
              <w:t>《绿色建材评价 防水涂料》T/CECS 10040-2019</w:t>
            </w:r>
          </w:p>
          <w:p w14:paraId="7597C95F">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《绿色建材产品分级认证实施通则》CNCA-CGP-13：2020</w:t>
            </w:r>
          </w:p>
        </w:tc>
      </w:tr>
      <w:tr w14:paraId="4726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35" w:type="dxa"/>
            <w:shd w:val="clear" w:color="auto" w:fill="auto"/>
            <w:vAlign w:val="center"/>
          </w:tcPr>
          <w:p w14:paraId="65B9D365">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24E1BF44">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003</w:t>
            </w:r>
          </w:p>
        </w:tc>
        <w:tc>
          <w:tcPr>
            <w:tcW w:w="1711" w:type="dxa"/>
            <w:shd w:val="clear" w:color="auto" w:fill="auto"/>
            <w:vAlign w:val="center"/>
          </w:tcPr>
          <w:p w14:paraId="3D081936">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4CAAE3B2">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湿铺防水卷材(非外漏H类）</w:t>
            </w:r>
          </w:p>
        </w:tc>
        <w:tc>
          <w:tcPr>
            <w:tcW w:w="2450" w:type="dxa"/>
            <w:shd w:val="clear" w:color="auto" w:fill="auto"/>
            <w:vAlign w:val="center"/>
          </w:tcPr>
          <w:p w14:paraId="54E79400">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3191C2F1">
            <w:pPr>
              <w:spacing w:line="240" w:lineRule="auto"/>
              <w:jc w:val="left"/>
              <w:rPr>
                <w:rFonts w:hint="eastAsia" w:ascii="仿宋_GB2312" w:hAnsi="仿宋" w:eastAsia="仿宋_GB2312" w:cstheme="minorBidi"/>
                <w:sz w:val="24"/>
                <w:szCs w:val="24"/>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绿色建材评价 防水涂料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T/CECS 10040-2019</w:t>
            </w:r>
          </w:p>
          <w:p w14:paraId="3FBC2471">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绿色建材产品分级认证实施通则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CNCA-CGP-13：2020</w:t>
            </w:r>
          </w:p>
        </w:tc>
      </w:tr>
      <w:tr w14:paraId="419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5" w:type="dxa"/>
            <w:shd w:val="clear" w:color="auto" w:fill="auto"/>
            <w:vAlign w:val="center"/>
          </w:tcPr>
          <w:p w14:paraId="17408C5A">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2FB87D48">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004</w:t>
            </w:r>
          </w:p>
        </w:tc>
        <w:tc>
          <w:tcPr>
            <w:tcW w:w="1711" w:type="dxa"/>
            <w:shd w:val="clear" w:color="auto" w:fill="auto"/>
            <w:vAlign w:val="center"/>
          </w:tcPr>
          <w:p w14:paraId="01BEBD1A">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3F0EEA74">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弹性体改性沥青防水卷材（非外露SBSIPYPEPE)</w:t>
            </w:r>
          </w:p>
        </w:tc>
        <w:tc>
          <w:tcPr>
            <w:tcW w:w="2450" w:type="dxa"/>
            <w:shd w:val="clear" w:color="auto" w:fill="auto"/>
            <w:vAlign w:val="center"/>
          </w:tcPr>
          <w:p w14:paraId="02F8B7D4">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6EAC81C3">
            <w:pPr>
              <w:spacing w:line="240" w:lineRule="auto"/>
              <w:jc w:val="left"/>
              <w:rPr>
                <w:rFonts w:hint="eastAsia" w:ascii="仿宋_GB2312" w:hAnsi="仿宋" w:eastAsia="仿宋_GB2312" w:cstheme="minorBidi"/>
                <w:sz w:val="24"/>
                <w:szCs w:val="24"/>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绿色建材评价 防水涂料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T/CECS 10040-2019</w:t>
            </w:r>
          </w:p>
          <w:p w14:paraId="251181F7">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绿色建材产品分级认证实施通则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CNCA-CGP-13：2020</w:t>
            </w:r>
          </w:p>
        </w:tc>
      </w:tr>
      <w:tr w14:paraId="4AD4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35" w:type="dxa"/>
            <w:shd w:val="clear" w:color="auto" w:fill="auto"/>
            <w:vAlign w:val="center"/>
          </w:tcPr>
          <w:p w14:paraId="068C62B7">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3F5308E2">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005</w:t>
            </w:r>
          </w:p>
        </w:tc>
        <w:tc>
          <w:tcPr>
            <w:tcW w:w="1711" w:type="dxa"/>
            <w:shd w:val="clear" w:color="auto" w:fill="auto"/>
            <w:vAlign w:val="center"/>
          </w:tcPr>
          <w:p w14:paraId="447EB839">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70197E2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自粘聚合物改性沥青防水卷材（非外露PYIPE)</w:t>
            </w:r>
          </w:p>
        </w:tc>
        <w:tc>
          <w:tcPr>
            <w:tcW w:w="2450" w:type="dxa"/>
            <w:shd w:val="clear" w:color="auto" w:fill="auto"/>
            <w:vAlign w:val="center"/>
          </w:tcPr>
          <w:p w14:paraId="05797DC0">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206C0957">
            <w:pPr>
              <w:spacing w:line="240" w:lineRule="auto"/>
              <w:jc w:val="left"/>
              <w:rPr>
                <w:rFonts w:hint="eastAsia" w:ascii="仿宋_GB2312" w:hAnsi="仿宋" w:eastAsia="仿宋_GB2312" w:cstheme="minorBidi"/>
                <w:sz w:val="24"/>
                <w:szCs w:val="24"/>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绿色建材评价 防水涂料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T/CECS 10040-2019</w:t>
            </w:r>
          </w:p>
          <w:p w14:paraId="49C57CD7">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绿色建材产品分级认证实施通则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CNCA-CGP-13：2020</w:t>
            </w:r>
          </w:p>
        </w:tc>
      </w:tr>
      <w:tr w14:paraId="66DB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5" w:type="dxa"/>
            <w:shd w:val="clear" w:color="auto" w:fill="auto"/>
            <w:vAlign w:val="center"/>
          </w:tcPr>
          <w:p w14:paraId="46CB3DD4">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7AEB2F7E">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006</w:t>
            </w:r>
          </w:p>
        </w:tc>
        <w:tc>
          <w:tcPr>
            <w:tcW w:w="1711" w:type="dxa"/>
            <w:shd w:val="clear" w:color="auto" w:fill="auto"/>
            <w:vAlign w:val="center"/>
          </w:tcPr>
          <w:p w14:paraId="2E68EE7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1293196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预铺防水卷材(非外露P）</w:t>
            </w:r>
          </w:p>
        </w:tc>
        <w:tc>
          <w:tcPr>
            <w:tcW w:w="2450" w:type="dxa"/>
            <w:shd w:val="clear" w:color="auto" w:fill="auto"/>
            <w:vAlign w:val="center"/>
          </w:tcPr>
          <w:p w14:paraId="2088352D">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481537A1">
            <w:pPr>
              <w:spacing w:line="240" w:lineRule="auto"/>
              <w:jc w:val="left"/>
              <w:rPr>
                <w:rFonts w:hint="eastAsia" w:ascii="仿宋_GB2312" w:hAnsi="仿宋" w:eastAsia="仿宋_GB2312" w:cstheme="minorBidi"/>
                <w:sz w:val="24"/>
                <w:szCs w:val="24"/>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绿色建材评价 防水涂料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T/CECS 10040-2019</w:t>
            </w:r>
          </w:p>
          <w:p w14:paraId="1672616E">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绿色建材产品分级认证实施通则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CNCA-CGP-13：2020</w:t>
            </w:r>
          </w:p>
        </w:tc>
      </w:tr>
      <w:tr w14:paraId="471C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35" w:type="dxa"/>
            <w:shd w:val="clear" w:color="auto" w:fill="auto"/>
            <w:vAlign w:val="center"/>
          </w:tcPr>
          <w:p w14:paraId="1DA7FB63">
            <w:pPr>
              <w:spacing w:line="240" w:lineRule="auto"/>
              <w:jc w:val="center"/>
              <w:rPr>
                <w:rFonts w:ascii="仿宋_GB2312" w:eastAsia="仿宋_GB2312" w:cstheme="minorBidi"/>
                <w:b/>
                <w:sz w:val="24"/>
                <w:szCs w:val="24"/>
              </w:rPr>
            </w:pPr>
            <w:r>
              <w:rPr>
                <w:rFonts w:hint="eastAsia" w:ascii="仿宋_GB2312" w:eastAsia="仿宋_GB2312" w:cstheme="minorBidi"/>
                <w:b/>
                <w:sz w:val="24"/>
                <w:szCs w:val="24"/>
              </w:rPr>
              <w:t>HNLJ</w:t>
            </w:r>
            <w:r>
              <w:rPr>
                <w:rFonts w:ascii="仿宋_GB2312" w:eastAsia="仿宋_GB2312" w:cstheme="minorBidi"/>
                <w:b/>
                <w:sz w:val="24"/>
                <w:szCs w:val="24"/>
              </w:rPr>
              <w:t>-</w:t>
            </w:r>
            <w:r>
              <w:rPr>
                <w:rFonts w:hint="eastAsia" w:ascii="仿宋_GB2312" w:eastAsia="仿宋_GB2312" w:cstheme="minorBidi"/>
                <w:b/>
                <w:sz w:val="24"/>
                <w:szCs w:val="24"/>
              </w:rPr>
              <w:t>F</w:t>
            </w:r>
            <w:r>
              <w:rPr>
                <w:rFonts w:ascii="仿宋_GB2312" w:eastAsia="仿宋_GB2312" w:cstheme="minorBidi"/>
                <w:b/>
                <w:sz w:val="24"/>
                <w:szCs w:val="24"/>
              </w:rPr>
              <w:t>S</w:t>
            </w:r>
          </w:p>
          <w:p w14:paraId="204A5F76">
            <w:pPr>
              <w:spacing w:line="240" w:lineRule="auto"/>
              <w:jc w:val="center"/>
              <w:rPr>
                <w:rFonts w:hint="eastAsia" w:ascii="仿宋_GB2312" w:hAnsi="Calibri" w:eastAsia="仿宋_GB2312" w:cstheme="minorBidi"/>
                <w:b/>
                <w:kern w:val="2"/>
                <w:sz w:val="24"/>
                <w:szCs w:val="24"/>
                <w:lang w:val="en-US" w:eastAsia="zh-CN" w:bidi="ar-SA"/>
              </w:rPr>
            </w:pPr>
            <w:r>
              <w:rPr>
                <w:rFonts w:hint="eastAsia" w:ascii="仿宋_GB2312" w:eastAsia="仿宋_GB2312" w:cstheme="minorBidi"/>
                <w:b/>
                <w:sz w:val="24"/>
                <w:szCs w:val="24"/>
              </w:rPr>
              <w:t>2</w:t>
            </w:r>
            <w:r>
              <w:rPr>
                <w:rFonts w:hint="eastAsia" w:ascii="仿宋_GB2312" w:eastAsia="仿宋_GB2312" w:cstheme="minorBidi"/>
                <w:b/>
                <w:sz w:val="24"/>
                <w:szCs w:val="24"/>
                <w:lang w:val="en-US" w:eastAsia="zh-CN"/>
              </w:rPr>
              <w:t>5</w:t>
            </w:r>
            <w:r>
              <w:rPr>
                <w:rFonts w:hint="eastAsia" w:ascii="仿宋_GB2312" w:eastAsia="仿宋_GB2312" w:cstheme="minorBidi"/>
                <w:b/>
                <w:sz w:val="24"/>
                <w:szCs w:val="24"/>
              </w:rPr>
              <w:t>007</w:t>
            </w:r>
          </w:p>
        </w:tc>
        <w:tc>
          <w:tcPr>
            <w:tcW w:w="1711" w:type="dxa"/>
            <w:shd w:val="clear" w:color="auto" w:fill="auto"/>
            <w:vAlign w:val="center"/>
          </w:tcPr>
          <w:p w14:paraId="3757F5A1">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-建筑防水</w:t>
            </w:r>
          </w:p>
        </w:tc>
        <w:tc>
          <w:tcPr>
            <w:tcW w:w="3016" w:type="dxa"/>
            <w:tcBorders>
              <w:top w:val="single" w:color="auto" w:sz="4" w:space="0"/>
              <w:left w:val="single" w:color="auto" w:sz="4" w:space="0"/>
              <w:bottom w:val="single" w:color="auto" w:sz="4" w:space="0"/>
              <w:right w:val="single" w:color="auto" w:sz="4" w:space="0"/>
            </w:tcBorders>
            <w:shd w:val="clear" w:color="000000" w:fill="FFFFFF"/>
            <w:vAlign w:val="center"/>
          </w:tcPr>
          <w:p w14:paraId="4B13B93B">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聚氯乙烯（PVC）防水卷材（非外露JSI型）</w:t>
            </w:r>
          </w:p>
        </w:tc>
        <w:tc>
          <w:tcPr>
            <w:tcW w:w="2450" w:type="dxa"/>
            <w:shd w:val="clear" w:color="auto" w:fill="auto"/>
            <w:vAlign w:val="center"/>
          </w:tcPr>
          <w:p w14:paraId="7386F551">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湖南神宇新材料有限公司</w:t>
            </w:r>
          </w:p>
        </w:tc>
        <w:tc>
          <w:tcPr>
            <w:tcW w:w="6460" w:type="dxa"/>
            <w:shd w:val="clear" w:color="auto" w:fill="auto"/>
            <w:vAlign w:val="center"/>
          </w:tcPr>
          <w:p w14:paraId="6AB9D27C">
            <w:pPr>
              <w:spacing w:line="240" w:lineRule="auto"/>
              <w:jc w:val="left"/>
              <w:rPr>
                <w:rFonts w:hint="eastAsia" w:ascii="仿宋_GB2312" w:hAnsi="仿宋" w:eastAsia="仿宋_GB2312" w:cstheme="minorBidi"/>
                <w:sz w:val="24"/>
                <w:szCs w:val="24"/>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绿色建材评价 防水涂料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T/CECS 10040-2019</w:t>
            </w:r>
          </w:p>
          <w:p w14:paraId="5125EC00">
            <w:pPr>
              <w:spacing w:line="240" w:lineRule="auto"/>
              <w:jc w:val="left"/>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绿色建材产品分级认证实施通则</w:t>
            </w:r>
            <w:r>
              <w:rPr>
                <w:rFonts w:hint="eastAsia" w:ascii="仿宋_GB2312" w:hAnsi="仿宋" w:eastAsia="仿宋_GB2312" w:cstheme="minorBidi"/>
                <w:sz w:val="24"/>
                <w:szCs w:val="24"/>
                <w:lang w:eastAsia="zh-CN"/>
              </w:rPr>
              <w:t>》</w:t>
            </w:r>
            <w:r>
              <w:rPr>
                <w:rFonts w:hint="eastAsia" w:ascii="仿宋_GB2312" w:hAnsi="仿宋" w:eastAsia="仿宋_GB2312" w:cstheme="minorBidi"/>
                <w:sz w:val="24"/>
                <w:szCs w:val="24"/>
              </w:rPr>
              <w:t>CNCA-CGP-13：2020</w:t>
            </w:r>
          </w:p>
        </w:tc>
      </w:tr>
      <w:tr w14:paraId="4BF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35" w:type="dxa"/>
            <w:shd w:val="clear" w:color="auto" w:fill="auto"/>
            <w:vAlign w:val="center"/>
          </w:tcPr>
          <w:p w14:paraId="3C9430EF">
            <w:pPr>
              <w:spacing w:line="240" w:lineRule="auto"/>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HNLJ-MC</w:t>
            </w:r>
          </w:p>
          <w:p w14:paraId="20CB5A93">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25001</w:t>
            </w:r>
          </w:p>
        </w:tc>
        <w:tc>
          <w:tcPr>
            <w:tcW w:w="1711" w:type="dxa"/>
            <w:shd w:val="clear" w:color="auto" w:fill="auto"/>
            <w:vAlign w:val="center"/>
          </w:tcPr>
          <w:p w14:paraId="6986081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-高性能门窗</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0D1BD74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隔热断桥系列铝合金门窗</w:t>
            </w:r>
          </w:p>
        </w:tc>
        <w:tc>
          <w:tcPr>
            <w:tcW w:w="2450" w:type="dxa"/>
            <w:shd w:val="clear" w:color="auto" w:fill="auto"/>
            <w:vAlign w:val="center"/>
          </w:tcPr>
          <w:p w14:paraId="16F1A443">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湖南红日门窗幕墙有限公司</w:t>
            </w:r>
          </w:p>
        </w:tc>
        <w:tc>
          <w:tcPr>
            <w:tcW w:w="6460" w:type="dxa"/>
            <w:shd w:val="clear" w:color="auto" w:fill="auto"/>
            <w:vAlign w:val="center"/>
          </w:tcPr>
          <w:p w14:paraId="2ACF239E">
            <w:pPr>
              <w:spacing w:line="240" w:lineRule="auto"/>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《湖南省</w:t>
            </w:r>
            <w:r>
              <w:rPr>
                <w:rFonts w:ascii="仿宋_GB2312" w:hAnsi="宋体" w:eastAsia="仿宋_GB2312" w:cstheme="minorBidi"/>
                <w:sz w:val="24"/>
                <w:szCs w:val="24"/>
              </w:rPr>
              <w:t>绿色建材评价技术导则（</w:t>
            </w:r>
            <w:r>
              <w:rPr>
                <w:rFonts w:hint="eastAsia" w:ascii="仿宋_GB2312" w:hAnsi="宋体" w:eastAsia="仿宋_GB2312" w:cstheme="minorBidi"/>
                <w:sz w:val="24"/>
                <w:szCs w:val="24"/>
              </w:rPr>
              <w:t>建筑门窗）</w:t>
            </w:r>
            <w:r>
              <w:rPr>
                <w:rFonts w:ascii="仿宋_GB2312" w:hAnsi="宋体" w:eastAsia="仿宋_GB2312" w:cstheme="minorBidi"/>
                <w:sz w:val="24"/>
                <w:szCs w:val="24"/>
              </w:rPr>
              <w:t>》</w:t>
            </w:r>
          </w:p>
        </w:tc>
      </w:tr>
      <w:tr w14:paraId="785D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35" w:type="dxa"/>
            <w:shd w:val="clear" w:color="auto" w:fill="auto"/>
            <w:vAlign w:val="center"/>
          </w:tcPr>
          <w:p w14:paraId="39677D48">
            <w:pPr>
              <w:spacing w:line="240" w:lineRule="auto"/>
              <w:jc w:val="center"/>
              <w:rPr>
                <w:rFonts w:ascii="仿宋_GB2312" w:hAnsi="宋体" w:eastAsia="仿宋_GB2312" w:cstheme="minorBidi"/>
                <w:b/>
                <w:sz w:val="24"/>
                <w:szCs w:val="24"/>
              </w:rPr>
            </w:pPr>
            <w:r>
              <w:rPr>
                <w:rFonts w:hint="eastAsia" w:ascii="仿宋_GB2312" w:hAnsi="宋体" w:eastAsia="仿宋_GB2312" w:cstheme="minorBidi"/>
                <w:b/>
                <w:sz w:val="24"/>
                <w:szCs w:val="24"/>
              </w:rPr>
              <w:t>HNLJ-MC</w:t>
            </w:r>
          </w:p>
          <w:p w14:paraId="2CC345F7">
            <w:pPr>
              <w:spacing w:line="240" w:lineRule="auto"/>
              <w:jc w:val="center"/>
              <w:rPr>
                <w:rFonts w:hint="default" w:ascii="仿宋_GB2312" w:hAnsi="宋体" w:eastAsia="仿宋_GB2312" w:cstheme="minorBidi"/>
                <w:b/>
                <w:kern w:val="2"/>
                <w:sz w:val="24"/>
                <w:szCs w:val="24"/>
                <w:lang w:val="en-US" w:eastAsia="zh-CN" w:bidi="ar-SA"/>
              </w:rPr>
            </w:pPr>
            <w:r>
              <w:rPr>
                <w:rFonts w:hint="eastAsia" w:ascii="仿宋_GB2312" w:hAnsi="宋体" w:eastAsia="仿宋_GB2312" w:cstheme="minorBidi"/>
                <w:b/>
                <w:sz w:val="24"/>
                <w:szCs w:val="24"/>
                <w:lang w:val="en-US" w:eastAsia="zh-CN"/>
              </w:rPr>
              <w:t>25002</w:t>
            </w:r>
          </w:p>
        </w:tc>
        <w:tc>
          <w:tcPr>
            <w:tcW w:w="1711" w:type="dxa"/>
            <w:shd w:val="clear" w:color="auto" w:fill="auto"/>
            <w:vAlign w:val="center"/>
          </w:tcPr>
          <w:p w14:paraId="1BE0D591">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产品类</w:t>
            </w:r>
            <w:r>
              <w:rPr>
                <w:rFonts w:hint="eastAsia" w:ascii="仿宋_GB2312" w:eastAsia="仿宋_GB2312" w:cstheme="minorBidi"/>
                <w:sz w:val="24"/>
                <w:szCs w:val="24"/>
                <w:lang w:val="en-US" w:eastAsia="zh-CN"/>
              </w:rPr>
              <w:t>-高性能门窗</w:t>
            </w:r>
          </w:p>
        </w:tc>
        <w:tc>
          <w:tcPr>
            <w:tcW w:w="3016" w:type="dxa"/>
            <w:tcBorders>
              <w:top w:val="single" w:color="auto" w:sz="4" w:space="0"/>
              <w:left w:val="single" w:color="auto" w:sz="4" w:space="0"/>
              <w:bottom w:val="single" w:color="auto" w:sz="4" w:space="0"/>
              <w:right w:val="single" w:color="auto" w:sz="4" w:space="0"/>
            </w:tcBorders>
            <w:shd w:val="clear" w:color="auto" w:fill="auto"/>
            <w:vAlign w:val="center"/>
          </w:tcPr>
          <w:p w14:paraId="1D5670F8">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塑钢门窗</w:t>
            </w:r>
          </w:p>
        </w:tc>
        <w:tc>
          <w:tcPr>
            <w:tcW w:w="2450" w:type="dxa"/>
            <w:shd w:val="clear" w:color="auto" w:fill="auto"/>
            <w:vAlign w:val="center"/>
          </w:tcPr>
          <w:p w14:paraId="5E4EE63F">
            <w:pPr>
              <w:spacing w:line="240" w:lineRule="auto"/>
              <w:jc w:val="center"/>
              <w:rPr>
                <w:rFonts w:hint="eastAsia" w:ascii="仿宋_GB2312" w:hAnsi="Calibri" w:eastAsia="仿宋_GB2312" w:cstheme="minorBidi"/>
                <w:kern w:val="2"/>
                <w:sz w:val="24"/>
                <w:szCs w:val="24"/>
                <w:lang w:val="en-US" w:eastAsia="zh-CN" w:bidi="ar-SA"/>
              </w:rPr>
            </w:pPr>
            <w:r>
              <w:rPr>
                <w:rFonts w:hint="eastAsia" w:ascii="仿宋_GB2312" w:eastAsia="仿宋_GB2312" w:cstheme="minorBidi"/>
                <w:sz w:val="24"/>
                <w:szCs w:val="24"/>
              </w:rPr>
              <w:t>湖南红日门窗幕墙有限公司</w:t>
            </w:r>
          </w:p>
        </w:tc>
        <w:tc>
          <w:tcPr>
            <w:tcW w:w="6460" w:type="dxa"/>
            <w:shd w:val="clear" w:color="auto" w:fill="auto"/>
            <w:vAlign w:val="center"/>
          </w:tcPr>
          <w:p w14:paraId="4A9456C9">
            <w:pPr>
              <w:spacing w:line="240" w:lineRule="auto"/>
              <w:jc w:val="left"/>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sz w:val="24"/>
                <w:szCs w:val="24"/>
              </w:rPr>
              <w:t>《湖南省</w:t>
            </w:r>
            <w:r>
              <w:rPr>
                <w:rFonts w:ascii="仿宋_GB2312" w:hAnsi="宋体" w:eastAsia="仿宋_GB2312" w:cstheme="minorBidi"/>
                <w:sz w:val="24"/>
                <w:szCs w:val="24"/>
              </w:rPr>
              <w:t>绿色建材评价技术导则（</w:t>
            </w:r>
            <w:r>
              <w:rPr>
                <w:rFonts w:hint="eastAsia" w:ascii="仿宋_GB2312" w:hAnsi="宋体" w:eastAsia="仿宋_GB2312" w:cstheme="minorBidi"/>
                <w:sz w:val="24"/>
                <w:szCs w:val="24"/>
              </w:rPr>
              <w:t>建筑门窗）</w:t>
            </w:r>
            <w:r>
              <w:rPr>
                <w:rFonts w:ascii="仿宋_GB2312" w:hAnsi="宋体" w:eastAsia="仿宋_GB2312" w:cstheme="minorBidi"/>
                <w:sz w:val="24"/>
                <w:szCs w:val="24"/>
              </w:rPr>
              <w:t>》</w:t>
            </w:r>
          </w:p>
        </w:tc>
      </w:tr>
    </w:tbl>
    <w:p w14:paraId="442448A4">
      <w:pPr>
        <w:jc w:val="left"/>
        <w:rPr>
          <w:rFonts w:ascii="宋体" w:hAnsi="宋体" w:cs="方正小标宋_GBK"/>
          <w:b/>
          <w:sz w:val="10"/>
          <w:szCs w:val="10"/>
        </w:rPr>
      </w:pPr>
    </w:p>
    <w:sectPr>
      <w:pgSz w:w="16838" w:h="11906" w:orient="landscape"/>
      <w:pgMar w:top="1304" w:right="1418" w:bottom="85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E402B95-57E8-4A44-B1C8-DDBC9218618B}"/>
  </w:font>
  <w:font w:name="黑体">
    <w:panose1 w:val="02010609060101010101"/>
    <w:charset w:val="86"/>
    <w:family w:val="auto"/>
    <w:pitch w:val="default"/>
    <w:sig w:usb0="800002BF" w:usb1="38CF7CFA" w:usb2="00000016" w:usb3="00000000" w:csb0="00040001" w:csb1="00000000"/>
    <w:embedRegular r:id="rId2" w:fontKey="{68E6E11A-5086-447A-8DC8-54F22AFA75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D99E691-8BCE-4371-AF6E-97D6890B655E}"/>
  </w:font>
  <w:font w:name="仿宋_GB2312">
    <w:panose1 w:val="02010609030101010101"/>
    <w:charset w:val="86"/>
    <w:family w:val="modern"/>
    <w:pitch w:val="default"/>
    <w:sig w:usb0="00000001" w:usb1="080E0000" w:usb2="00000000" w:usb3="00000000" w:csb0="00040000" w:csb1="00000000"/>
    <w:embedRegular r:id="rId4" w:fontKey="{B0F7B89A-7F59-4C6C-AA56-6CB031E01D9D}"/>
  </w:font>
  <w:font w:name="方正小标宋_GBK">
    <w:panose1 w:val="02000000000000000000"/>
    <w:charset w:val="86"/>
    <w:family w:val="script"/>
    <w:pitch w:val="default"/>
    <w:sig w:usb0="A00002BF" w:usb1="38CF7CFA" w:usb2="00082016" w:usb3="00000000" w:csb0="00040001" w:csb1="00000000"/>
    <w:embedRegular r:id="rId5" w:fontKey="{483D462E-24E6-490F-8353-192704D17E9E}"/>
  </w:font>
  <w:font w:name="仿宋">
    <w:panose1 w:val="02010609060101010101"/>
    <w:charset w:val="86"/>
    <w:family w:val="modern"/>
    <w:pitch w:val="default"/>
    <w:sig w:usb0="800002BF" w:usb1="38CF7CFA" w:usb2="00000016" w:usb3="00000000" w:csb0="00040001" w:csb1="00000000"/>
    <w:embedRegular r:id="rId6" w:fontKey="{A307B326-C640-4905-AF51-5BA9DD6398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mE2OTA0NzAyMjFhOGRhYTM3MTJhNjZlZTViZTIifQ=="/>
  </w:docVars>
  <w:rsids>
    <w:rsidRoot w:val="000A1C98"/>
    <w:rsid w:val="00016DDE"/>
    <w:rsid w:val="000178FA"/>
    <w:rsid w:val="000354AC"/>
    <w:rsid w:val="00081A72"/>
    <w:rsid w:val="000A1C98"/>
    <w:rsid w:val="000B6E56"/>
    <w:rsid w:val="000C07FE"/>
    <w:rsid w:val="000C4822"/>
    <w:rsid w:val="000C775E"/>
    <w:rsid w:val="000E007A"/>
    <w:rsid w:val="000F0167"/>
    <w:rsid w:val="00100851"/>
    <w:rsid w:val="001301F1"/>
    <w:rsid w:val="001458F8"/>
    <w:rsid w:val="00175FD0"/>
    <w:rsid w:val="001854E1"/>
    <w:rsid w:val="0019148A"/>
    <w:rsid w:val="001B1AEE"/>
    <w:rsid w:val="001E0F6F"/>
    <w:rsid w:val="00206A3B"/>
    <w:rsid w:val="00233769"/>
    <w:rsid w:val="00244220"/>
    <w:rsid w:val="0024670B"/>
    <w:rsid w:val="00253518"/>
    <w:rsid w:val="00253F81"/>
    <w:rsid w:val="002617A4"/>
    <w:rsid w:val="0026756E"/>
    <w:rsid w:val="00273725"/>
    <w:rsid w:val="002B3705"/>
    <w:rsid w:val="002C2976"/>
    <w:rsid w:val="002E2F6D"/>
    <w:rsid w:val="002E44AC"/>
    <w:rsid w:val="002E72D9"/>
    <w:rsid w:val="002F4AEF"/>
    <w:rsid w:val="0030223F"/>
    <w:rsid w:val="003126F2"/>
    <w:rsid w:val="003224B6"/>
    <w:rsid w:val="00327846"/>
    <w:rsid w:val="003365B4"/>
    <w:rsid w:val="00337130"/>
    <w:rsid w:val="00372EA5"/>
    <w:rsid w:val="003B7CD8"/>
    <w:rsid w:val="003D5380"/>
    <w:rsid w:val="003E3858"/>
    <w:rsid w:val="003F1CB9"/>
    <w:rsid w:val="003F5994"/>
    <w:rsid w:val="004201D8"/>
    <w:rsid w:val="00424F50"/>
    <w:rsid w:val="00430C94"/>
    <w:rsid w:val="00443683"/>
    <w:rsid w:val="00443FE8"/>
    <w:rsid w:val="00452EF6"/>
    <w:rsid w:val="00471907"/>
    <w:rsid w:val="00493956"/>
    <w:rsid w:val="00494B6F"/>
    <w:rsid w:val="004A2DEC"/>
    <w:rsid w:val="004A5B61"/>
    <w:rsid w:val="004B689B"/>
    <w:rsid w:val="004D7BC1"/>
    <w:rsid w:val="004E7294"/>
    <w:rsid w:val="00526626"/>
    <w:rsid w:val="00582B44"/>
    <w:rsid w:val="00587B7E"/>
    <w:rsid w:val="00596A05"/>
    <w:rsid w:val="005A0C67"/>
    <w:rsid w:val="005A34EC"/>
    <w:rsid w:val="005A7FFC"/>
    <w:rsid w:val="005B0CAE"/>
    <w:rsid w:val="005B42F6"/>
    <w:rsid w:val="005C6322"/>
    <w:rsid w:val="005D523D"/>
    <w:rsid w:val="005E33B2"/>
    <w:rsid w:val="005F45C4"/>
    <w:rsid w:val="005F651B"/>
    <w:rsid w:val="00663563"/>
    <w:rsid w:val="00682355"/>
    <w:rsid w:val="00684BFF"/>
    <w:rsid w:val="00694372"/>
    <w:rsid w:val="006D6E85"/>
    <w:rsid w:val="00706BCD"/>
    <w:rsid w:val="00724131"/>
    <w:rsid w:val="00756D88"/>
    <w:rsid w:val="00760FD1"/>
    <w:rsid w:val="007862C2"/>
    <w:rsid w:val="007A158F"/>
    <w:rsid w:val="007A6871"/>
    <w:rsid w:val="007B5B1A"/>
    <w:rsid w:val="007C0DA6"/>
    <w:rsid w:val="007C34AB"/>
    <w:rsid w:val="007E2BB3"/>
    <w:rsid w:val="007F1D91"/>
    <w:rsid w:val="008034CA"/>
    <w:rsid w:val="00832A1E"/>
    <w:rsid w:val="00843BD9"/>
    <w:rsid w:val="008551EB"/>
    <w:rsid w:val="008766A8"/>
    <w:rsid w:val="0089093F"/>
    <w:rsid w:val="008A1B51"/>
    <w:rsid w:val="008C2EB5"/>
    <w:rsid w:val="008D5323"/>
    <w:rsid w:val="009143CD"/>
    <w:rsid w:val="00915D97"/>
    <w:rsid w:val="0094601F"/>
    <w:rsid w:val="009659AF"/>
    <w:rsid w:val="009845C5"/>
    <w:rsid w:val="009875BD"/>
    <w:rsid w:val="009937B4"/>
    <w:rsid w:val="009E22BF"/>
    <w:rsid w:val="00A2572D"/>
    <w:rsid w:val="00A434D8"/>
    <w:rsid w:val="00A57A35"/>
    <w:rsid w:val="00A67F24"/>
    <w:rsid w:val="00A75930"/>
    <w:rsid w:val="00AA4FEC"/>
    <w:rsid w:val="00AB52B4"/>
    <w:rsid w:val="00AC39A4"/>
    <w:rsid w:val="00AC6E68"/>
    <w:rsid w:val="00AE32EE"/>
    <w:rsid w:val="00B046AD"/>
    <w:rsid w:val="00B13408"/>
    <w:rsid w:val="00B23459"/>
    <w:rsid w:val="00B474D6"/>
    <w:rsid w:val="00B619EF"/>
    <w:rsid w:val="00B66D87"/>
    <w:rsid w:val="00BA1E08"/>
    <w:rsid w:val="00BB41C9"/>
    <w:rsid w:val="00BC2B0E"/>
    <w:rsid w:val="00C247EA"/>
    <w:rsid w:val="00C53DC6"/>
    <w:rsid w:val="00C6768F"/>
    <w:rsid w:val="00C72654"/>
    <w:rsid w:val="00C72776"/>
    <w:rsid w:val="00C950D9"/>
    <w:rsid w:val="00CB6D4D"/>
    <w:rsid w:val="00CF56E2"/>
    <w:rsid w:val="00CF7879"/>
    <w:rsid w:val="00D11519"/>
    <w:rsid w:val="00D160FF"/>
    <w:rsid w:val="00D26428"/>
    <w:rsid w:val="00D353C4"/>
    <w:rsid w:val="00D62A6E"/>
    <w:rsid w:val="00D644C2"/>
    <w:rsid w:val="00DC11B3"/>
    <w:rsid w:val="00DD73F1"/>
    <w:rsid w:val="00DF3E0F"/>
    <w:rsid w:val="00E10B29"/>
    <w:rsid w:val="00E45036"/>
    <w:rsid w:val="00E5287E"/>
    <w:rsid w:val="00E53204"/>
    <w:rsid w:val="00E871CE"/>
    <w:rsid w:val="00E975CA"/>
    <w:rsid w:val="00EB222B"/>
    <w:rsid w:val="00ED3EA1"/>
    <w:rsid w:val="00F002B0"/>
    <w:rsid w:val="00F11C32"/>
    <w:rsid w:val="00F50FD3"/>
    <w:rsid w:val="00F70B7A"/>
    <w:rsid w:val="00FB16F5"/>
    <w:rsid w:val="00FC1B24"/>
    <w:rsid w:val="00FC5B8D"/>
    <w:rsid w:val="00FF489E"/>
    <w:rsid w:val="00FF7BF2"/>
    <w:rsid w:val="04493CD5"/>
    <w:rsid w:val="05596636"/>
    <w:rsid w:val="0C564D28"/>
    <w:rsid w:val="0D1C4BFE"/>
    <w:rsid w:val="0EFA2EAB"/>
    <w:rsid w:val="114C1B8C"/>
    <w:rsid w:val="14DD6D72"/>
    <w:rsid w:val="16716DE9"/>
    <w:rsid w:val="181303B5"/>
    <w:rsid w:val="21D220DD"/>
    <w:rsid w:val="2250453C"/>
    <w:rsid w:val="227855A0"/>
    <w:rsid w:val="24101D50"/>
    <w:rsid w:val="36E8012F"/>
    <w:rsid w:val="37555A58"/>
    <w:rsid w:val="39B0057A"/>
    <w:rsid w:val="3B304812"/>
    <w:rsid w:val="3B666307"/>
    <w:rsid w:val="3D4A2CEB"/>
    <w:rsid w:val="48AC74A2"/>
    <w:rsid w:val="4C117448"/>
    <w:rsid w:val="51907961"/>
    <w:rsid w:val="51ED75C8"/>
    <w:rsid w:val="532568E8"/>
    <w:rsid w:val="55895D4D"/>
    <w:rsid w:val="56B70B57"/>
    <w:rsid w:val="56E36785"/>
    <w:rsid w:val="5B9914D0"/>
    <w:rsid w:val="643E324C"/>
    <w:rsid w:val="6458616F"/>
    <w:rsid w:val="66FE256A"/>
    <w:rsid w:val="6A4A2EEB"/>
    <w:rsid w:val="6A8007AE"/>
    <w:rsid w:val="6A8B33E8"/>
    <w:rsid w:val="6A9C03CD"/>
    <w:rsid w:val="713A4D9B"/>
    <w:rsid w:val="720C498A"/>
    <w:rsid w:val="735A0109"/>
    <w:rsid w:val="74AB5645"/>
    <w:rsid w:val="77416E84"/>
    <w:rsid w:val="79AD57E2"/>
    <w:rsid w:val="79FB3DF9"/>
    <w:rsid w:val="7A37302C"/>
    <w:rsid w:val="7BA37B88"/>
    <w:rsid w:val="7D4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link w:val="21"/>
    <w:unhideWhenUsed/>
    <w:qFormat/>
    <w:uiPriority w:val="99"/>
    <w:pPr>
      <w:ind w:firstLine="420"/>
    </w:pPr>
    <w:rPr>
      <w:rFonts w:asciiTheme="minorHAnsi" w:hAnsiTheme="minorHAnsi" w:eastAsiaTheme="minorEastAsia" w:cstheme="minorBidi"/>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Calibri" w:hAnsi="Calibri" w:eastAsia="宋体" w:cs="Times New Roman"/>
      <w:sz w:val="18"/>
      <w:szCs w:val="18"/>
    </w:rPr>
  </w:style>
  <w:style w:type="character" w:customStyle="1" w:styleId="16">
    <w:name w:val="页脚 字符"/>
    <w:basedOn w:val="11"/>
    <w:link w:val="5"/>
    <w:qFormat/>
    <w:uiPriority w:val="99"/>
    <w:rPr>
      <w:rFonts w:ascii="Calibri" w:hAnsi="Calibri" w:eastAsia="宋体" w:cs="Times New Roman"/>
      <w:sz w:val="18"/>
      <w:szCs w:val="18"/>
    </w:rPr>
  </w:style>
  <w:style w:type="table" w:customStyle="1" w:styleId="17">
    <w:name w:val="网格型1"/>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字符"/>
    <w:basedOn w:val="11"/>
    <w:link w:val="4"/>
    <w:semiHidden/>
    <w:qFormat/>
    <w:uiPriority w:val="99"/>
    <w:rPr>
      <w:rFonts w:ascii="Calibri" w:hAnsi="Calibri"/>
      <w:kern w:val="2"/>
      <w:sz w:val="18"/>
      <w:szCs w:val="18"/>
    </w:rPr>
  </w:style>
  <w:style w:type="character" w:customStyle="1" w:styleId="19">
    <w:name w:val="标题 1 字符"/>
    <w:basedOn w:val="11"/>
    <w:link w:val="2"/>
    <w:qFormat/>
    <w:uiPriority w:val="9"/>
    <w:rPr>
      <w:rFonts w:ascii="Calibri" w:hAnsi="Calibri"/>
      <w:b/>
      <w:bCs/>
      <w:kern w:val="44"/>
      <w:sz w:val="44"/>
      <w:szCs w:val="44"/>
    </w:rPr>
  </w:style>
  <w:style w:type="character" w:customStyle="1" w:styleId="20">
    <w:name w:val="正文文本缩进 字符"/>
    <w:basedOn w:val="11"/>
    <w:link w:val="3"/>
    <w:semiHidden/>
    <w:qFormat/>
    <w:uiPriority w:val="99"/>
    <w:rPr>
      <w:rFonts w:ascii="Calibri" w:hAnsi="Calibri"/>
      <w:kern w:val="2"/>
      <w:sz w:val="21"/>
      <w:szCs w:val="22"/>
    </w:rPr>
  </w:style>
  <w:style w:type="character" w:customStyle="1" w:styleId="21">
    <w:name w:val="正文首行缩进 2 字符"/>
    <w:basedOn w:val="20"/>
    <w:link w:val="8"/>
    <w:qFormat/>
    <w:uiPriority w:val="99"/>
    <w:rPr>
      <w:rFonts w:asciiTheme="minorHAnsi" w:hAnsiTheme="minorHAnsi" w:eastAsiaTheme="minorEastAsia" w:cstheme="minorBidi"/>
      <w:kern w:val="2"/>
      <w:sz w:val="24"/>
      <w:szCs w:val="22"/>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4545</Words>
  <Characters>6525</Characters>
  <Lines>39</Lines>
  <Paragraphs>11</Paragraphs>
  <TotalTime>3</TotalTime>
  <ScaleCrop>false</ScaleCrop>
  <LinksUpToDate>false</LinksUpToDate>
  <CharactersWithSpaces>7188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2018-07-13T01:57:00Z</dcterms:created>
  <dc:creator>微软用户</dc:creator>
  <cp:lastModifiedBy>条条</cp:lastModifiedBy>
  <cp:lastPrinted>2025-09-17T03:16:00Z</cp:lastPrinted>
  <dcterms:modified xsi:type="dcterms:W3CDTF">2025-09-18T06:41:00Z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1230648019_btnclosed</vt:lpwstr>
  </property>
  <property fmtid="{D5CDD505-2E9C-101B-9397-08002B2CF9AE}" pid="4" name="ICV">
    <vt:lpwstr>E2D45671B1C748918546A5BEFCFD08C5_13</vt:lpwstr>
  </property>
  <property fmtid="{D5CDD505-2E9C-101B-9397-08002B2CF9AE}" pid="5" name="KSOTemplateDocerSaveRecord">
    <vt:lpwstr>eyJoZGlkIjoiM2JiZWE1ZDI4NzY3NDdiMmE0MzY4YzQxMjlkNmE1MDgiLCJ1c2VySWQiOiI0NTM5NjQzNDgifQ==</vt:lpwstr>
  </property>
</Properties>
</file>